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париже-состоится-iv-форум-русских-школ"/>
    <w:p>
      <w:pPr>
        <w:pStyle w:val="Heading3"/>
      </w:pPr>
      <w:r>
        <w:t xml:space="preserve">В Париже состоится IV Форум русских школ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drawing>
          <wp:inline>
            <wp:extent cx="5334000" cy="4018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b3/34kl0h9dioinatgpoylz7cc20mnc4rji/rcnk_par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8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октября Русский дом в Париже проведёт IV Форум русских школ во Франции. Мероприятие организовано совместно с посольством России и КСОРС, сообщает пресс-служба 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 объединит не только соотечественников и созданные ими внешкольные образовательные организации, но и французские школы, в которых преподаётся русский язык и предметы на нём.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обсудят актуальные вызовы, стоящие перед системой образования на русском языке во Франции. Недавно созданные школы и ассоциации смогут рассказать о себе и получить рекомендации по развитию от опытных коллег.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Повестка встречи еще находится в стадии формирования. Чтобы стать участников форума, необходимо написать на почту 4forum_russe@mail.ru до 23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сайт Русского дома науки и культуры в Париже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http://mosds.mos.ru/presscenter/news/detail/11019506.html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019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019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2024-04-12T03:56:42Z</dcterms:created>
  <dcterms:modified xsi:type="dcterms:W3CDTF">2024-04-12T03:56:42Z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