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ec6ca16ce72688dca5a2a48b1b02cf24483ef7"/>
    <w:p>
      <w:pPr>
        <w:pStyle w:val="Heading3"/>
      </w:pPr>
      <w:r>
        <w:t xml:space="preserve">В Танзании прошли занятия по русскому языку для местных школьников и детей соотечественников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c2/yi5sd97id00afrrt2dc0gh66o1r29cz7/tan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Танзанийские школьники и дети российских соотечественников проходят занятия по русскому языку. Курсы организованы школой «Дар Речи» при Русском доме в Дар-эс-Саламе.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уже посетили палаточный городок, где участвовали в различных мастер-классах и языковых викторинах, а также ездили на сафари в Национальный парк Микуми.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 августа стартовала вторая часть проекта. Школьники обучались русскому языку, рисованию, охране природы и истории Африки.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2020 года во время ограничений по всему миру из-за коронавируса Танзания стала одной из первых стран, куда россияне получили возможность ездить в отпуск после локдауна. Приток российских туристов подстегнул внимание к русскому языку в этой стране.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Русский дом в Дар-эс-Саламе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http://mosds.mos.ru/presscenter/news/detail/10978534.html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78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978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2024-07-24T07:18:08Z</dcterms:created>
  <dcterms:modified xsi:type="dcterms:W3CDTF">2024-07-24T07:18:08Z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