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9c350dfae495710fc8003ba8a0544c19764606"/>
    <w:p>
      <w:pPr>
        <w:pStyle w:val="Heading3"/>
      </w:pPr>
      <w:r>
        <w:t xml:space="preserve">Правительство Москвы и Правительство Калининградской области проведут круглый стол по обмену опытом работы с соотечественниками за рубежом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t xml:space="preserve">С 23 по 26 марта в Калининграде состоится круглый стол по обмену опытом работы с соотечественниками за рубежом. Организаторами мероприятия выступят Департамент внешнеэкономических и международных связей (ДВМС) города Москвы и Правительство Калининградской области.</w:t>
      </w:r>
      <w:r>
        <w:br/>
      </w:r>
    </w:p>
    <w:p>
      <w:pPr>
        <w:pStyle w:val="BodyText"/>
      </w:pPr>
      <w:r>
        <w:drawing>
          <wp:inline>
            <wp:extent cx="4286250" cy="4686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9b/k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Участие в круглом столе примут представители Россотрудничества, Дома русского зарубежья (ДРЗ) имени А.И. Солженицына, а также органы исполнительные власти и общественные организации 12 регионов Российской Федерации и соотечественники из 12 стран.</w:t>
      </w:r>
    </w:p>
    <w:p>
      <w:pPr>
        <w:pStyle w:val="BodyText"/>
      </w:pPr>
      <w:r>
        <w:t xml:space="preserve">В рамках круглого стола запланировано обсуждение вопросов сотрудничества регионов Российской Федерации и организаций зарубежных соотечественников в сфере русского языка, культуры, образования, СМИ, бизнеса и работы с молодежью, а также вопросы реализации Государственной программы по оказанию содействия добровольному переселению в Российскую Федерацию соотечественников, проживающих за рубежом.</w:t>
      </w:r>
    </w:p>
    <w:p>
      <w:pPr>
        <w:pStyle w:val="BodyText"/>
      </w:pPr>
      <w:r>
        <w:t xml:space="preserve">Напомним, что ранее Департаментом внешнеэкономических и международных связей города Москвы были проведены мероприятия, объединенные общей темой «Взаимодействие с соотечественниками за рубежом на уровне регионов Российской Федерации»: в декабре 2020 года совместно с Правительством Санкт-Петербурга, в мае 2021 года совместно с Правительством </w:t>
      </w:r>
      <w:hyperlink r:id="rId23">
        <w:r>
          <w:rPr>
            <w:rStyle w:val="Hyperlink"/>
          </w:rPr>
          <w:t xml:space="preserve">Республики Карелия</w:t>
        </w:r>
      </w:hyperlink>
      <w:r>
        <w:t xml:space="preserve">, в октябре 2021 года совместно с Правительством Алтайского края. В октябре 2021 года в Москве, в ДРЗ также </w:t>
      </w:r>
      <w:hyperlink r:id="rId24">
        <w:r>
          <w:rPr>
            <w:rStyle w:val="Hyperlink"/>
          </w:rPr>
          <w:t xml:space="preserve">прошла конференция</w:t>
        </w:r>
      </w:hyperlink>
      <w:r>
        <w:t xml:space="preserve">, посвященная названной теме.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http://mosds.mos.ru/presscenter/news/detail/10692060.html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692060.html" TargetMode="External" /><Relationship Type="http://schemas.openxmlformats.org/officeDocument/2006/relationships/hyperlink" Id="rId24" Target="https://mosds.mos.ru/presscenter/news/detail/10350365.html?sphrase_id=434423179" TargetMode="External" /><Relationship Type="http://schemas.openxmlformats.org/officeDocument/2006/relationships/hyperlink" Id="rId23" Target="https://mosds.mos.ru/presscenter/news/detail/9984848.html?sphrase_id=4344232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692060.html" TargetMode="External" /><Relationship Type="http://schemas.openxmlformats.org/officeDocument/2006/relationships/hyperlink" Id="rId24" Target="https://mosds.mos.ru/presscenter/news/detail/10350365.html?sphrase_id=434423179" TargetMode="External" /><Relationship Type="http://schemas.openxmlformats.org/officeDocument/2006/relationships/hyperlink" Id="rId23" Target="https://mosds.mos.ru/presscenter/news/detail/9984848.html?sphrase_id=4344232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2024-09-17T18:30:56Z</dcterms:created>
  <dcterms:modified xsi:type="dcterms:W3CDTF">2024-09-17T18:30:56Z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