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63550d6ea7f016a7a373b97b61ad4a491b78d3"/>
    <w:p>
      <w:pPr>
        <w:pStyle w:val="Heading3"/>
      </w:pPr>
      <w:r>
        <w:t xml:space="preserve">Москва приняла участие в международном форуме городов-партнеров</w:t>
      </w:r>
    </w:p>
    <w:p>
      <w:pPr>
        <w:pStyle w:val="FirstParagraph"/>
      </w:pPr>
      <w:r>
        <w:t xml:space="preserve">19.01.2022</w:t>
      </w:r>
    </w:p>
    <w:p>
      <w:pPr>
        <w:pStyle w:val="BodyText"/>
      </w:pPr>
      <w:r>
        <w:drawing>
          <wp:inline>
            <wp:extent cx="2286000" cy="22669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1c/ba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66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Министр Правительства Москвы, руководитель Департамента внешнеэкономических и международных связей (ДВМС) Сергей Черёмин принял участие в международном онлайн-форуме по сотрудничеству городов-партнёров, посвященном зимним Олимпийским и Паралимпийским играм в Пекине.</w:t>
      </w:r>
    </w:p>
    <w:p>
      <w:pPr>
        <w:pStyle w:val="BodyText"/>
      </w:pPr>
      <w:r>
        <w:t xml:space="preserve">Участниками форума стали представители более 60 городов со всего мира, среди них Токио, Рим, Тироль, Афины, Сеул, Нагано, Монтевидео и Мбале. В ходе тематических сессий обсуждались вопросы международного сотрудничества, экономического и социального развития городов при проведении крупных спортивных мероприятий, обмен опытом применения технологий smart city, а также возможности совместной работы по преодолению кризиса в эпоху постпандемии.</w:t>
      </w:r>
    </w:p>
    <w:p>
      <w:pPr>
        <w:pStyle w:val="BodyText"/>
      </w:pPr>
      <w:r>
        <w:t xml:space="preserve">В своем выступлении Сергей Черёмин напомнил, что Москву и Пекин связывают крепкие узы взаимной дружбы и сотрудничества, 25-летний юбилей которых города отметили в 2020 году. По словам министра, российская столица готова внести свой вклад в развитие сотрудничества в области спорта и желает китайским партнерам успехов в проведении Олимпиады-2022.</w:t>
      </w:r>
    </w:p>
    <w:p>
      <w:pPr>
        <w:pStyle w:val="BodyText"/>
      </w:pPr>
      <w:r>
        <w:t xml:space="preserve">Правительство Москвы уделяет большое внимание не только созданию качественной спортивной инфраструктуры и объектов для проведения крупных международных мероприятий, но и пропаганде здорового образа жизни среди горожан. Столица успешно провела Чемпионат мира по футболу в 2018 году, а в непростое время пандемии COVID в августе прошлого года Москве удалось с большим успехом провести Чемпионат мира по пляжному футболу-2021. В планах города на 2022 год около 130 крупных спортивных мероприятий. Для москвичей практически в каждом дворе оборудованы площадки для воркаута, пожилые горожане высоко оценивают программу «Московское долголетие». Кроме того, в Москве стартовала масштабная программа реконструкции спортивных сооружений, к 2024 году в городе будет свыше 150 новых спортивных центров высокого класса.</w:t>
      </w:r>
    </w:p>
    <w:p>
      <w:pPr>
        <w:pStyle w:val="BodyText"/>
      </w:pPr>
      <w:r>
        <w:t xml:space="preserve">Глава ДВМС подчеркнул, что, будучи городом-организатором летних Олимпийских игр 1980 года, Москва глубоко ценит олимпийский дух. Именно поэтому правительство столицы уделяет особое внимание развитию спортивных школ и секций в общеобразовательных учебных заведениях, каждый пятый спортсмен в сборной России – воспитанник одной из московских спортшкол. В Олимпийских и Паралимпийских играх 2022 года в Пекине примут участие 139 спортсменов спортивных школ Москвы.</w:t>
      </w:r>
    </w:p>
    <w:p>
      <w:pPr>
        <w:pStyle w:val="BodyText"/>
      </w:pPr>
      <w:r>
        <w:t xml:space="preserve">Министр иностранных дел Китайской Народной Республики Ван И отметил, что в процессе подготовки к Играм Китай получил мощную поддержку и помощь со стороны международного сообщества, особенно городов-партнеров, и получил добрые пожелания от друзей со всего мира. Он выразил надежду, что зимние Олимпийские игры в Пекине откроют больше мостов дружбы и площадок для сотрудничества между китайским народом и народами других стран.</w:t>
      </w:r>
    </w:p>
    <w:p>
      <w:pPr>
        <w:pStyle w:val="BodyText"/>
      </w:pPr>
      <w:r>
        <w:rPr>
          <w:iCs/>
          <w:i/>
        </w:rPr>
        <w:t xml:space="preserve">XXIV зимние Олимпийские игры пройдут в Пекине с 4 по 20 февраля 2022 года. XIII Паралимпийские зимние игры 2022 года в Пекине пройдут с 4 по 13 марта.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http://mosds.mos.ru/presscenter/news/detail/10571664.html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571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571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2023-06-15T05:14:13Z</dcterms:created>
  <dcterms:modified xsi:type="dcterms:W3CDTF">2023-06-15T05:14:13Z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