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7fa769c09849e4054b2a09ee3eeaa0741f7e63"/>
    <w:p>
      <w:pPr>
        <w:pStyle w:val="Heading3"/>
      </w:pPr>
      <w:r>
        <w:t xml:space="preserve">Посол России в Литве Алексей Исаков посетил редакцию еженедельной русскоязычной газеты «Обзор»</w:t>
      </w:r>
    </w:p>
    <w:p>
      <w:pPr>
        <w:pStyle w:val="FirstParagraph"/>
      </w:pPr>
      <w:r>
        <w:t xml:space="preserve">19.01.2022</w:t>
      </w:r>
    </w:p>
    <w:p>
      <w:pPr>
        <w:pStyle w:val="BodyText"/>
      </w:pPr>
      <w:r>
        <w:t xml:space="preserve">Посол России в Литве А.В.Исаков посетил редакцию еженедельной русскоязычной газеты «Обзор» и тепло поздравил коллектив этого издания с 25-летним юбилеем.</w:t>
      </w:r>
    </w:p>
    <w:p>
      <w:pPr>
        <w:pStyle w:val="BodyText"/>
      </w:pPr>
      <w:r>
        <w:drawing>
          <wp:inline>
            <wp:extent cx="4762500" cy="31527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7fa/obzor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1527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ходе беседы с руководством газеты затрагивались вопросы, касающиеся положения СМИ, выходящих на русском языке в Литве. Также обсуждались перспективы дальнейшего развития этого еженедельника.</w:t>
      </w:r>
    </w:p>
    <w:p>
      <w:pPr>
        <w:pStyle w:val="BodyText"/>
      </w:pPr>
      <w:r>
        <w:rPr>
          <w:iCs/>
          <w:i/>
        </w:rPr>
        <w:t xml:space="preserve">Газета «Обзор» издаётся на русском языке с 1997 года, выходит каждый четверг тиражом более 25 тыс. экземпляров. Распространяется по всей Литве.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http://mosds.mos.ru/presscenter/news/detail/10571642.html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105716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105716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2024-09-26T15:19:12Z</dcterms:created>
  <dcterms:modified xsi:type="dcterms:W3CDTF">2024-09-26T15:19:12Z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