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211ffabee6de321f7ef068fc048dd845a3c7a8"/>
    <w:p>
      <w:pPr>
        <w:pStyle w:val="Heading3"/>
      </w:pPr>
      <w:r>
        <w:t xml:space="preserve">Традиционный российско-испанский «Телемост мужества» состоится 23 января</w:t>
      </w:r>
    </w:p>
    <w:p>
      <w:pPr>
        <w:pStyle w:val="FirstParagraph"/>
      </w:pPr>
      <w:r>
        <w:t xml:space="preserve">17.01.2022</w:t>
      </w:r>
    </w:p>
    <w:p>
      <w:pPr>
        <w:pStyle w:val="BodyText"/>
      </w:pPr>
      <w:r>
        <w:drawing>
          <wp:inline>
            <wp:extent cx="3800475" cy="20764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2fc/tmos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23 января состоится ежегодный «Телемост мужества», посвящённый 78-ой годовщине полного снятия блокады Ленинграда и 85-ой годовщине приезда в Ленинград детей войны из Испании. Об этом Московскому Дому соотечественника сообщила Елена Александрова, руководитель международного проекта по сохранению исторической памяти Россия – Испания, член Союза организаций российских соотечественников Испании и Андорры (СОРС).</w:t>
      </w:r>
    </w:p>
    <w:p>
      <w:pPr>
        <w:pStyle w:val="BodyText"/>
      </w:pPr>
      <w:r>
        <w:t xml:space="preserve">«Телемост мужества» пройдет в 14:00-15:30 мск в смешанном - онлайн и офлайн формате. Основная площадка мероприятия - Мемориальный музей обороны и блокады Ленинграда, г. Санкт-Петербург.</w:t>
      </w:r>
    </w:p>
    <w:p>
      <w:pPr>
        <w:pStyle w:val="BodyText"/>
      </w:pPr>
      <w:r>
        <w:t xml:space="preserve">В телемосте примут участие: ветераны ВОВ, блокадники Ленинграда, дети испанских республиканцев, представители Москвы, музея «Дороги жизни», краеведческих музеев, ТАСС – Северо-Запад, российские соотечественники за рубежом.</w:t>
      </w:r>
    </w:p>
    <w:p>
      <w:pPr>
        <w:pStyle w:val="BodyText"/>
      </w:pPr>
      <w:r>
        <w:t xml:space="preserve">Напомним, что в прошлом году</w:t>
      </w:r>
      <w:r>
        <w:t xml:space="preserve"> </w:t>
      </w:r>
      <w:hyperlink r:id="rId23">
        <w:r>
          <w:rPr>
            <w:rStyle w:val="Hyperlink"/>
          </w:rPr>
          <w:t xml:space="preserve">в телемосте приняли участие</w:t>
        </w:r>
      </w:hyperlink>
      <w:r>
        <w:t xml:space="preserve"> </w:t>
      </w:r>
      <w:r>
        <w:t xml:space="preserve">блокадники из Санкт-Петербурга, Испании и Великобритании, учащиеся и преподаватели школ из России (Москвы, Санкт-Петербурга, Обнинска), Испании (Русская школа N 1 в Марбелье и Центр русского языка и культуры), Франции (школа «Антошка»), Великобритании (школа «Рубрик»), Португалии (Первая славянская школа). Московский Дом соотечественника представили заведующая сектором по работе с молодёжными организациями соотечественников Юлия Тришина и старший специалист по работе с молодежью Алексей Шибков.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http://mosds.mos.ru/presscenter/news/detail/10563290.html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563290.html" TargetMode="External" /><Relationship Type="http://schemas.openxmlformats.org/officeDocument/2006/relationships/hyperlink" Id="rId23" Target="https://mosds.mos.ru/presscenter/news/detail/9663101.html?sphrase_id=425412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563290.html" TargetMode="External" /><Relationship Type="http://schemas.openxmlformats.org/officeDocument/2006/relationships/hyperlink" Id="rId23" Target="https://mosds.mos.ru/presscenter/news/detail/9663101.html?sphrase_id=425412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2025-04-24T12:49:37Z</dcterms:created>
  <dcterms:modified xsi:type="dcterms:W3CDTF">2025-04-24T12:49:37Z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