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fd8b693b508173489813e2668bfc0686dc3065"/>
    <w:p>
      <w:pPr>
        <w:pStyle w:val="Heading3"/>
      </w:pPr>
      <w:r>
        <w:t xml:space="preserve">Фонд «Русский мир» готовится отметить свое 15-летие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t xml:space="preserve">8 декабря прошло заседание Наблюдательного совета фонда «Русский мир» под председательством советника Президента России В. И. Толстого.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ea/dd59d7c7bde4ccc56ddb93e48c759c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Состав</w:t>
      </w:r>
      <w:r>
        <w:t xml:space="preserve"> </w:t>
      </w:r>
      <w:hyperlink r:id="rId23">
        <w:r>
          <w:rPr>
            <w:rStyle w:val="Hyperlink"/>
          </w:rPr>
          <w:t xml:space="preserve">Наблюдательного совета</w:t>
        </w:r>
      </w:hyperlink>
      <w:r>
        <w:t xml:space="preserve"> </w:t>
      </w:r>
      <w:r>
        <w:t xml:space="preserve">Фонда утверждён Указом Президента Российской Федерации в апреле 2021 года.</w:t>
      </w:r>
    </w:p>
    <w:p>
      <w:pPr>
        <w:pStyle w:val="BodyText"/>
      </w:pPr>
      <w:r>
        <w:t xml:space="preserve">На заседании обсуждались новая редакция устава фонда «Русский мир», основные направления деятельности организации в 2022 году, предложения по усилению эффективности работы экспертно-консультативных органов Фонда и другие вопросы.</w:t>
      </w:r>
    </w:p>
    <w:p>
      <w:pPr>
        <w:pStyle w:val="BodyText"/>
      </w:pPr>
      <w:r>
        <w:t xml:space="preserve">Также был поднят вопрос о проведении мероприятий, посвящённых 15-летию деятельности фонда «Русский мир», которое будет отмечаться в наступающем году.</w:t>
      </w:r>
    </w:p>
    <w:p>
      <w:pPr>
        <w:pStyle w:val="BodyText"/>
      </w:pPr>
      <w:hyperlink r:id="rId24">
        <w:r>
          <w:rPr>
            <w:rStyle w:val="Hyperlink"/>
            <w:iCs/>
            <w:i/>
          </w:rPr>
          <w:t xml:space="preserve">Фонд «Русский мир»</w:t>
        </w:r>
      </w:hyperlink>
      <w:r>
        <w:t xml:space="preserve"> </w:t>
      </w:r>
      <w:r>
        <w:rPr>
          <w:iCs/>
          <w:i/>
        </w:rPr>
        <w:t xml:space="preserve">создан во исполнение Указа Президента РФ В. В. Путина в июне 2007 года. Цели Фонда - популяризация и поддержка русского языка за рубежом. В числе основных задач - содействие распространению объективной информации о современной России, российских соотечественниках и формированию на этой основе благоприятного по отношению к России общественного мнения; поддержка деятельности российских диаспор за рубежом по сохранению их культурной идентичности и русского языка как средства межнационального общения, содействие установлению климата межнационального уважения и мира.</w:t>
      </w:r>
    </w:p>
    <w:p>
      <w:pPr>
        <w:pStyle w:val="BodyText"/>
      </w:pPr>
      <w:r>
        <w:rPr>
          <w:iCs/>
          <w:i/>
        </w:rPr>
        <w:t xml:space="preserve">Фото: сайт фонда «Русский мир»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http://mosds.mos.ru/presscenter/news/detail/10464203.html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64203.html" TargetMode="External" /><Relationship Type="http://schemas.openxmlformats.org/officeDocument/2006/relationships/hyperlink" Id="rId24" Target="https://mosds.mos.ru/search/index.php?tags=%D1%84%D0%BE%D0%BD%D0%B4%20%D0%A0%D1%83%D1%81%D1%81%D0%BA%D0%B8%D0%B9%20%D0%BC%D0%B8%D1%80" TargetMode="External" /><Relationship Type="http://schemas.openxmlformats.org/officeDocument/2006/relationships/hyperlink" Id="rId23" Target="https://russkiymir.ru/fund/nablyudatelnyy-so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464203.html" TargetMode="External" /><Relationship Type="http://schemas.openxmlformats.org/officeDocument/2006/relationships/hyperlink" Id="rId24" Target="https://mosds.mos.ru/search/index.php?tags=%D1%84%D0%BE%D0%BD%D0%B4%20%D0%A0%D1%83%D1%81%D1%81%D0%BA%D0%B8%D0%B9%20%D0%BC%D0%B8%D1%80" TargetMode="External" /><Relationship Type="http://schemas.openxmlformats.org/officeDocument/2006/relationships/hyperlink" Id="rId23" Target="https://russkiymir.ru/fund/nablyudatelnyy-so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2024-08-10T20:22:36Z</dcterms:created>
  <dcterms:modified xsi:type="dcterms:W3CDTF">2024-08-10T20:22:36Z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