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1cc51f73b371a7fc6833790ab775b2235ff6e6"/>
    <w:p>
      <w:pPr>
        <w:pStyle w:val="Heading3"/>
      </w:pPr>
      <w:r>
        <w:t xml:space="preserve">Татьяна Москалькова: защита прав соотечественников – стратегическая задача российского государства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Уполномоченный по правам человека в России Татьяна Москалькова заявила в интервью</w:t>
      </w:r>
      <w:r>
        <w:t xml:space="preserve"> </w:t>
      </w:r>
      <w:hyperlink r:id="rId20">
        <w:r>
          <w:rPr>
            <w:rStyle w:val="Hyperlink"/>
          </w:rPr>
          <w:t xml:space="preserve">РИА Новости</w:t>
        </w:r>
      </w:hyperlink>
      <w:r>
        <w:t xml:space="preserve"> </w:t>
      </w:r>
      <w:r>
        <w:t xml:space="preserve">о системном увеличении числа обращений в ее аппарат от зарубежных соотечественников, в том числе из Украины, Турции, США, Латвии, Литвы, с просьбами о защите их прав и законных интересов.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f6/t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словам Татьяны Москальковой, ежегодно поступает около тысячи подобных жалоб. География просьб о помощи охватывает десятки стран. Соотечественники просят о помощи при задержаниях и лишении свободы, поступают обращения по вопросам защиты прав семьи, в связи с политически мотивированным давлением и притеснением.</w:t>
      </w:r>
    </w:p>
    <w:p>
      <w:pPr>
        <w:pStyle w:val="BodyText"/>
      </w:pPr>
      <w:r>
        <w:t xml:space="preserve">Ранее в декабре в Москве, в Доме прав человека в смешанном режиме прошло заседание секции по вопросам международного сотрудничества и защиты прав мигрантов Экспертного совета при</w:t>
      </w:r>
      <w:r>
        <w:t xml:space="preserve"> </w:t>
      </w:r>
      <w:hyperlink r:id="rId24">
        <w:r>
          <w:rPr>
            <w:rStyle w:val="Hyperlink"/>
          </w:rPr>
          <w:t xml:space="preserve">Уполномоченном по правам человека в Российской Федерации</w:t>
        </w:r>
      </w:hyperlink>
      <w:r>
        <w:t xml:space="preserve">. Участники обсудили актуальные проблемы защиты прав мигрантов, а также российских соотечественников за рубежом.</w:t>
      </w:r>
    </w:p>
    <w:p>
      <w:pPr>
        <w:pStyle w:val="BodyText"/>
      </w:pPr>
      <w:r>
        <w:t xml:space="preserve">Татьяна Москалькова отметила, что в условиях роста политизации проблематики прав человека в ряде государств, двойных стандартов в оценках тех или иных событий, зачастую российские соотечественники становятся объектами дискриминации, политически ангажированного преследования, нарушения их прав и свобод.</w:t>
      </w:r>
    </w:p>
    <w:p>
      <w:pPr>
        <w:pStyle w:val="BodyText"/>
      </w:pPr>
      <w:r>
        <w:t xml:space="preserve">За 10 месяцев 2021 года в адрес Уполномоченного поступило свыше 700 таких обращений. В 2020 году – 1034 обращения по данной тематике, в 2019 году – 1325.</w:t>
      </w:r>
    </w:p>
    <w:p>
      <w:pPr>
        <w:pStyle w:val="BodyText"/>
      </w:pPr>
      <w:r>
        <w:t xml:space="preserve">Татьяна Москалькова заявила, что защита прав соотечественников за рубежом – стратегическая задача российского государства.</w:t>
      </w:r>
    </w:p>
    <w:p>
      <w:pPr>
        <w:pStyle w:val="BodyText"/>
      </w:pPr>
      <w:r>
        <w:rPr>
          <w:iCs/>
          <w:i/>
        </w:rPr>
        <w:t xml:space="preserve">Фото: официальный сайт Уполномоченного по правам человека в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http://mosds.mos.ru/presscenter/news/detail/10461835.html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61835.html" TargetMode="External" /><Relationship Type="http://schemas.openxmlformats.org/officeDocument/2006/relationships/hyperlink" Id="rId24" Target="https://ombudsmanrf.org/" TargetMode="External" /><Relationship Type="http://schemas.openxmlformats.org/officeDocument/2006/relationships/hyperlink" Id="rId20" Target="https://ria.ru/20211209/obrascheniya-1762885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61835.html" TargetMode="External" /><Relationship Type="http://schemas.openxmlformats.org/officeDocument/2006/relationships/hyperlink" Id="rId24" Target="https://ombudsmanrf.org/" TargetMode="External" /><Relationship Type="http://schemas.openxmlformats.org/officeDocument/2006/relationships/hyperlink" Id="rId20" Target="https://ria.ru/20211209/obrascheniya-1762885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2025-04-25T09:34:10Z</dcterms:created>
  <dcterms:modified xsi:type="dcterms:W3CDTF">2025-04-25T09:34:10Z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