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9e9f98630fa16302372ed177a077fb1d096b9f"/>
    <w:p>
      <w:pPr>
        <w:pStyle w:val="Heading3"/>
      </w:pPr>
      <w:r>
        <w:t xml:space="preserve">Посол Андрей Будаев встретился с представителями объединений соотечественников в Уругвае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Муниципальном театре г. Пайсанду в рамках Дней славянской культуры состоялся праздничный концерт. Инициаторами выступили Ассоциация славянской культуры г. Пайсанду и Культурный центр им. М.Горького г. Сан-Хавьер.</w:t>
      </w:r>
    </w:p>
    <w:p>
      <w:pPr>
        <w:pStyle w:val="BodyText"/>
      </w:pPr>
      <w:r>
        <w:drawing>
          <wp:inline>
            <wp:extent cx="4762500" cy="3371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94/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прошло выступление танцевальной группы «Калинка» из г. Сан-Хавьер, которое вызвало большой интерес местной общественности.</w:t>
      </w:r>
    </w:p>
    <w:p>
      <w:pPr>
        <w:pStyle w:val="BodyText"/>
      </w:pPr>
      <w:r>
        <w:t xml:space="preserve">В своем выступлении Посол России А.В.Будаев отметил, что мероприятия такого рода являются ярким отражением вклада представителей российской диаспоры в культурное развитие региона, а также помогают сближению и лучшему пониманию между гражданами двух стран.</w:t>
      </w:r>
    </w:p>
    <w:p>
      <w:pPr>
        <w:pStyle w:val="BodyText"/>
      </w:pPr>
      <w:r>
        <w:drawing>
          <wp:inline>
            <wp:extent cx="4762500" cy="33051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09/ur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концерта Андрей Будаев вручил представителям объединений</w:t>
      </w:r>
      <w:r>
        <w:t xml:space="preserve"> </w:t>
      </w:r>
      <w:hyperlink r:id="rId26">
        <w:r>
          <w:rPr>
            <w:rStyle w:val="Hyperlink"/>
          </w:rPr>
          <w:t xml:space="preserve">российских соотечественников в Уругвае</w:t>
        </w:r>
      </w:hyperlink>
      <w:r>
        <w:t xml:space="preserve"> </w:t>
      </w:r>
      <w:r>
        <w:t xml:space="preserve">дипломы за вклад в продвижение и популяризацию в стране пребывания русской культуры и искусства.</w:t>
      </w:r>
    </w:p>
    <w:p>
      <w:pPr>
        <w:pStyle w:val="BodyText"/>
      </w:pPr>
      <w:r>
        <w:t xml:space="preserve">Также состоялись рабочие встречи главы российской дипмиссии с руководством культурных центров и Координационного совета организаций российских соотечественников (КСОРС) Уругвая.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http://mosds.mos.ru/presscenter/news/detail/10382621.html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82621.html" TargetMode="External" /><Relationship Type="http://schemas.openxmlformats.org/officeDocument/2006/relationships/hyperlink" Id="rId26" Target="https://mosds.mos.ru/presscenter/news/detail/980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82621.html" TargetMode="External" /><Relationship Type="http://schemas.openxmlformats.org/officeDocument/2006/relationships/hyperlink" Id="rId26" Target="https://mosds.mos.ru/presscenter/news/detail/980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2025-06-16T23:39:04Z</dcterms:created>
  <dcterms:modified xsi:type="dcterms:W3CDTF">2025-06-16T23:39:04Z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