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878cf6ee9ba9335d26dff8799cc82cd64f355d"/>
    <w:p>
      <w:pPr>
        <w:pStyle w:val="Heading3"/>
      </w:pPr>
      <w:r>
        <w:t xml:space="preserve">«Русские сезоны» запустили новый видеопроект «Discovering Russia with Russian Seasons»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На платформе «Русские сезоны» запущен новый этап англоязычного видеопроекта Discovering Russia with Russian Seasons. Первый фильм посвящен символичному для российской императорской семьи месту – Царскому Селу.</w:t>
      </w:r>
    </w:p>
    <w:p>
      <w:pPr>
        <w:pStyle w:val="BodyText"/>
      </w:pPr>
      <w:r>
        <w:drawing>
          <wp:inline>
            <wp:extent cx="4762500" cy="3267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a4/z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Музей-заповедник «Царское Село» – шедевр дворцово-паркового искусства XVIII–XIX веков - бывшая летняя императорская резиденция, которая стала музеем после национализации в 1918 году.</w:t>
      </w:r>
    </w:p>
    <w:p>
      <w:pPr>
        <w:pStyle w:val="BodyText"/>
      </w:pPr>
      <w:r>
        <w:t xml:space="preserve">«Искренне рад, что проект «Discovering Russia with Russian Seasons» нашел отклик в сердцах наших зрителей, и я с радостью объявляю о запуске уже третьего сезона! Он станет не менее интересным и захватывающим. В этот раз мы решили сделать акцент на музеи-заповедники, музеи-усадьбы, но также расскажем и о театрах мирового значения! Съемки фильмов готовили очень тщательно», – отметил директор проекта «Русские сезоны» Алексей Лебедев.</w:t>
      </w:r>
    </w:p>
    <w:p>
      <w:pPr>
        <w:pStyle w:val="BodyText"/>
      </w:pPr>
      <w:r>
        <w:t xml:space="preserve">Царское Cело не в первый раз становится объектом внимания проекта «Русские сезоны». В 2018 году выставка «100 шедевров из императорских резиденций России: Петергоф, Царское Село, Гатчина, Павловск» была включена в обширную программу международного культурного проекта «Русские сезоны» в Италии и стала объектом уникальной выставочной экспозиции «Век музеев», которая проходила в одном из красивейших зданий города Палермо – дворце Сант-Элия.</w:t>
      </w:r>
    </w:p>
    <w:p>
      <w:pPr>
        <w:pStyle w:val="BodyText"/>
      </w:pPr>
      <w:r>
        <w:t xml:space="preserve">До конца года в рамках проекта зрители смогут насладиться не только столичными учреждениями культуры, но и региональными. Они отдалены от миллионов туристов, однако не менее значимы и являются неотъемлемой частью истории России: музей-заповедник И. С. Тургенева «Спасское-Лутовиново», Мраморный дворец, Александринский театр, музей-заповедник «Абрамцево», Этнографический музей, музей-усадьба «Ясная Поляна».</w:t>
      </w:r>
    </w:p>
    <w:p>
      <w:pPr>
        <w:pStyle w:val="BodyText"/>
      </w:pPr>
      <w:r>
        <w:t xml:space="preserve">Дополнительная информация размещена на официальном сайте:</w:t>
      </w:r>
      <w:r>
        <w:t xml:space="preserve"> </w:t>
      </w:r>
      <w:hyperlink r:id="rId23">
        <w:r>
          <w:rPr>
            <w:rStyle w:val="Hyperlink"/>
          </w:rPr>
          <w:t xml:space="preserve">http://russianseasons.org/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«Русские сезоны» − это масштабный проект по представлению русской культуры зарубежному зрителю. В 2017 году в Японии состоялось 238 мероприятий в 100 городах с участием 29 учреждений культуры. В 2018 году в Италии 310 мероприятий охватили 74 города и 87 учреждений-участников. В 2019 году проект прошел в Германии – 473 мероприятия в 90 городах с участием 90 российских коллективов.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http://mosds.mos.ru/presscenter/news/detail/10381632.html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81632.html" TargetMode="External" /><Relationship Type="http://schemas.openxmlformats.org/officeDocument/2006/relationships/hyperlink" Id="rId23" Target="http://russianseasons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81632.html" TargetMode="External" /><Relationship Type="http://schemas.openxmlformats.org/officeDocument/2006/relationships/hyperlink" Id="rId23" Target="http://russianseasons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2024-08-16T20:50:00Z</dcterms:created>
  <dcterms:modified xsi:type="dcterms:W3CDTF">2024-08-16T20:50:00Z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