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247d0d72f65a7c4a4949fe72bc2798afc72db1"/>
    <w:p>
      <w:pPr>
        <w:pStyle w:val="Heading3"/>
      </w:pPr>
      <w:r>
        <w:t xml:space="preserve">Продлены сроки подачи заявок на обучение в России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drawing>
          <wp:inline>
            <wp:extent cx="3790950" cy="2838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5/pz-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Россотрудничество сообщает о продлении сроков подачи заявок на обучение в российских университетах в рамках квоты Правительства Российской Федерации до 25 ноября 2021 г. для стран СНГ, Абхазии и Южной Осетии, и до 15 декабря 2021 г. - для остальных стран.</w:t>
      </w:r>
    </w:p>
    <w:p>
      <w:pPr>
        <w:pStyle w:val="BodyText"/>
      </w:pPr>
      <w:r>
        <w:t xml:space="preserve">Все желающие принять участие в отборе могут подать заявку на сайте</w:t>
      </w:r>
      <w:r>
        <w:t xml:space="preserve"> </w:t>
      </w:r>
      <w:hyperlink r:id="rId23">
        <w:r>
          <w:rPr>
            <w:rStyle w:val="Hyperlink"/>
          </w:rPr>
          <w:t xml:space="preserve">https://education-in-russia.com/</w:t>
        </w:r>
      </w:hyperlink>
      <w:r>
        <w:t xml:space="preserve">, выбрав направление обучения (специальность) и до шести приоритетных образовательных организаций.</w:t>
      </w:r>
    </w:p>
    <w:p>
      <w:pPr>
        <w:pStyle w:val="BodyText"/>
      </w:pPr>
      <w:r>
        <w:t xml:space="preserve">Отбор иностранных граждан проходит в два этапа: первый этап отбора осуществляется зарубежными представительствами Россотрудничества, российскими посольствами и загранпредставительствами; второй этап – российскими образовательными организациями.</w:t>
      </w:r>
    </w:p>
    <w:p>
      <w:pPr>
        <w:pStyle w:val="BodyText"/>
      </w:pPr>
      <w:r>
        <w:t xml:space="preserve">Для участия в первом этапе отбора и прохождения отборочных испытаний необходимо правильно заполнить анкету, предоставить фото, скан паспорта, скан документа об образовании (или справку о периоде образования) и направить через информационную систему</w:t>
      </w:r>
      <w:r>
        <w:t xml:space="preserve"> </w:t>
      </w:r>
      <w:hyperlink r:id="rId23">
        <w:r>
          <w:rPr>
            <w:rStyle w:val="Hyperlink"/>
          </w:rPr>
          <w:t xml:space="preserve">https://education-in-russia.com/</w:t>
        </w:r>
      </w:hyperlink>
      <w:r>
        <w:t xml:space="preserve"> </w:t>
      </w:r>
      <w:r>
        <w:t xml:space="preserve">заполненную анкету в состояние «на проверку».</w:t>
      </w:r>
    </w:p>
    <w:p>
      <w:pPr>
        <w:pStyle w:val="BodyText"/>
      </w:pPr>
      <w:r>
        <w:t xml:space="preserve">Иностранному гражданину необходимо обращаться в российское загранучреждение на территории той страны, гражданином которой он является, вне зависимости от его местоположения.</w:t>
      </w:r>
    </w:p>
    <w:p>
      <w:pPr>
        <w:pStyle w:val="BodyText"/>
      </w:pPr>
      <w:r>
        <w:t xml:space="preserve">Лица без гражданства и соотечественники, постоянно проживающие за рубежом, обращаются в российское загранучреждение на территории страны постоянного местопребывания.</w:t>
      </w:r>
    </w:p>
    <w:p>
      <w:pPr>
        <w:pStyle w:val="BodyText"/>
      </w:pPr>
      <w:r>
        <w:t xml:space="preserve">Контакты всех Русских домов можно найти</w:t>
      </w:r>
      <w:r>
        <w:t xml:space="preserve"> </w:t>
      </w:r>
      <w:hyperlink r:id="rId24">
        <w:r>
          <w:rPr>
            <w:rStyle w:val="Hyperlink"/>
          </w:rPr>
          <w:t xml:space="preserve">на сайте Россотрудничества</w:t>
        </w:r>
      </w:hyperlink>
      <w:r>
        <w:t xml:space="preserve">.</w:t>
      </w:r>
    </w:p>
    <w:p>
      <w:pPr>
        <w:pStyle w:val="BodyText"/>
      </w:pPr>
      <w:r>
        <w:t xml:space="preserve">В случае, если в стране нет представительства Россотрудничества, функции по отбору осуществляет дипломатическое представительство, в том числе Посольство Российской Федерации. Контакты российских посольств можно найти</w:t>
      </w:r>
      <w:r>
        <w:t xml:space="preserve"> </w:t>
      </w:r>
      <w:hyperlink r:id="rId25">
        <w:r>
          <w:rPr>
            <w:rStyle w:val="Hyperlink"/>
          </w:rPr>
          <w:t xml:space="preserve">на сайте Министерства иностранных дел Российской Федерации</w:t>
        </w:r>
      </w:hyperlink>
      <w:r>
        <w:t xml:space="preserve">.</w:t>
      </w:r>
    </w:p>
    <w:p>
      <w:pPr>
        <w:pStyle w:val="BodyText"/>
      </w:pPr>
      <w:r>
        <w:t xml:space="preserve">По вопросу результатов отбора необходимо обращаться в российские загранучреждения.</w:t>
      </w:r>
    </w:p>
    <w:p>
      <w:pPr>
        <w:pStyle w:val="BodyText"/>
      </w:pPr>
      <w:r>
        <w:t xml:space="preserve">Телефон горячей линии Россотрудничества по вопросам приема на обучение иностранных граждан по квоте Правительства Российской Федерации 8 985 870 21 27.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http://mosds.mos.ru/presscenter/news/detail/10371257.html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71257.html" TargetMode="External" /><Relationship Type="http://schemas.openxmlformats.org/officeDocument/2006/relationships/hyperlink" Id="rId24" Target="http://rwp.agency/russkie-doma/" TargetMode="External" /><Relationship Type="http://schemas.openxmlformats.org/officeDocument/2006/relationships/hyperlink" Id="rId25" Target="http://www.mid.ru/ru/maps" TargetMode="External" /><Relationship Type="http://schemas.openxmlformats.org/officeDocument/2006/relationships/hyperlink" Id="rId23" Target="https://education-in-russia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71257.html" TargetMode="External" /><Relationship Type="http://schemas.openxmlformats.org/officeDocument/2006/relationships/hyperlink" Id="rId24" Target="http://rwp.agency/russkie-doma/" TargetMode="External" /><Relationship Type="http://schemas.openxmlformats.org/officeDocument/2006/relationships/hyperlink" Id="rId25" Target="http://www.mid.ru/ru/maps" TargetMode="External" /><Relationship Type="http://schemas.openxmlformats.org/officeDocument/2006/relationships/hyperlink" Id="rId23" Target="https://education-in-russia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2025-03-31T11:48:35Z</dcterms:created>
  <dcterms:modified xsi:type="dcterms:W3CDTF">2025-03-31T11:48:35Z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