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2ab0d05c994e1922ce340fabcefdedc45686fb"/>
    <w:p>
      <w:pPr>
        <w:pStyle w:val="Heading3"/>
      </w:pPr>
      <w:r>
        <w:t xml:space="preserve">Блокадники Ленинграда получат единовременную выплату</w:t>
      </w:r>
    </w:p>
    <w:p>
      <w:pPr>
        <w:pStyle w:val="FirstParagraph"/>
      </w:pPr>
      <w:r>
        <w:t xml:space="preserve">01.11.2021</w:t>
      </w:r>
    </w:p>
    <w:p>
      <w:pPr>
        <w:pStyle w:val="BodyText"/>
      </w:pPr>
      <w:r>
        <w:t xml:space="preserve">Пенсионный фонд Российской Федерации (ПФ РФ) автоматически перечислит выплату 50 тыс. рублей ветеранам, награжденным медалью «За оборону Ленинграда» или знаком «Жителю блокадного Ленинграда».</w:t>
      </w:r>
    </w:p>
    <w:p>
      <w:pPr>
        <w:pStyle w:val="BodyText"/>
      </w:pPr>
      <w:r>
        <w:drawing>
          <wp:inline>
            <wp:extent cx="4762500" cy="3171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9f9/o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Соответствующие средства без заявления будут выплачены в течение ноября согласно</w:t>
      </w:r>
      <w:r>
        <w:t xml:space="preserve"> </w:t>
      </w:r>
      <w:hyperlink r:id="rId23">
        <w:r>
          <w:rPr>
            <w:rStyle w:val="Hyperlink"/>
          </w:rPr>
          <w:t xml:space="preserve">Указу</w:t>
        </w:r>
      </w:hyperlink>
      <w:r>
        <w:t xml:space="preserve"> </w:t>
      </w:r>
      <w:r>
        <w:t xml:space="preserve">Президента Российской Федерации.</w:t>
      </w:r>
    </w:p>
    <w:p>
      <w:pPr>
        <w:pStyle w:val="BodyText"/>
      </w:pPr>
      <w:r>
        <w:t xml:space="preserve">Практически всем ветеранам выплату предоставит Пенсионный фонд России. Пенсионеры силовых ведомств и бывшие судьи получат выплату по линии своих пенсионных органов. В случае если пенсионеру установлены сразу две пенсии, единовременная выплата будет перечислена Пенсионным фондом.</w:t>
      </w:r>
    </w:p>
    <w:p>
      <w:pPr>
        <w:pStyle w:val="BodyText"/>
      </w:pPr>
      <w:r>
        <w:br/>
      </w:r>
      <w:r>
        <w:t xml:space="preserve">Единовременная выплата ветеранам приурочена к 80-й годовщине открытия Дороги жизни – транспортной магистрали, которая в годы Великой Отечественной войны связывала блокадный Ленинград с остальной страной.</w:t>
      </w:r>
      <w:r>
        <w:br/>
      </w:r>
      <w:r>
        <w:br/>
      </w:r>
      <w:r>
        <w:t xml:space="preserve">Выплата будет произведена ветеранам, награждённым медалью «За оборону Ленинграда» или знаком «Жителю блокадного Ленинграда», постоянно проживающим на территории России, Латвии, Литвы, Эстонии, Абхазии, Южной Осетии и Приднестровья.</w:t>
      </w:r>
    </w:p>
    <w:p>
      <w:pPr>
        <w:pStyle w:val="BodyText"/>
      </w:pPr>
      <w:r>
        <w:t xml:space="preserve">Фото: Комитет по печати Ленинградской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http://mosds.mos.ru/presscenter/news/detail/10366263.html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66263.html" TargetMode="External" /><Relationship Type="http://schemas.openxmlformats.org/officeDocument/2006/relationships/hyperlink" Id="rId23" Target="http://www.kremlin.ru/acts/news/667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366263.html" TargetMode="External" /><Relationship Type="http://schemas.openxmlformats.org/officeDocument/2006/relationships/hyperlink" Id="rId23" Target="http://www.kremlin.ru/acts/news/667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2023-08-03T08:03:51Z</dcterms:created>
  <dcterms:modified xsi:type="dcterms:W3CDTF">2023-08-03T08:03:51Z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