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31918e2dd6eea13134470dee3518fc2e9305e"/>
    <w:p>
      <w:pPr>
        <w:pStyle w:val="Heading3"/>
      </w:pPr>
      <w:r>
        <w:t xml:space="preserve">Начался приём заявок на участие в конкурсе «Учитель-международник»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t xml:space="preserve">Начался приём заявок на участие в международном профессиональном конкурсе педагогических работников «Учитель-международник». Он организован центром образования «Интердом» имени Е.Д. Стасовой при поддержке Минпросвещения России.</w:t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6b/e0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Творческие, активные, инициативные педагоги, работающие в рамках международного сотрудничества в русских школах за рубежом, смогут побороться за звание победителя, проявить свой творческий потенциал, обменяться опытом работы по распространению лучших практик российского общего образования, познакомиться с педагогическими идеями в области популяризации русского языка, культуры, науки и достижения межнационального согласия.</w:t>
      </w:r>
    </w:p>
    <w:p>
      <w:pPr>
        <w:pStyle w:val="BodyText"/>
      </w:pPr>
      <w:r>
        <w:t xml:space="preserve">Конкурс проводится в дистанционном формате. Каждый участник должен предоставить «Визитную карточку» – презентацию своего педагогического опыта и достижений, а также сценарий внеклассного мероприятия воспитательного характера, направленного на знакомство учащихся с историей, традициями, культурой и наукой России.</w:t>
      </w:r>
    </w:p>
    <w:p>
      <w:pPr>
        <w:pStyle w:val="BodyText"/>
      </w:pPr>
      <w:r>
        <w:t xml:space="preserve">Заявки на участие и материалы принимаются по 20 ноября. Результаты конкурса будут объявлены не позднее 5 декабря.</w:t>
      </w:r>
    </w:p>
    <w:p>
      <w:pPr>
        <w:pStyle w:val="BodyText"/>
      </w:pPr>
      <w:r>
        <w:t xml:space="preserve">Конкурсные работы будут оцениваться компетентными членами жюри, среди них – общественные деятели, эксперты в сфере образования, науки, воспитания и культуры, а также представители Международного образовательного центра «Интердом». Лучшие работы станут основой методических рекомендаций для работы педагогов с иностранными обучающимися.</w:t>
      </w:r>
    </w:p>
    <w:p>
      <w:pPr>
        <w:pStyle w:val="BodyText"/>
      </w:pPr>
      <w:r>
        <w:t xml:space="preserve">Победителей, призёров и лауреатов конкурса ждут денежные призы и подарки. Подробнее о конкурсе можно узнать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Минпросвещения России проводит комплексную работу по повышению уровня владения русским языком за рубежом, которая включает отправление российских педагогов за рубеж, проведение тестирования зарубежных педагогов и школьников на знание русского языка, оказание методической поддержки зарубежным педагогам, разработку учебных материалов для преподавания русского языка как иностранного.</w:t>
      </w:r>
    </w:p>
    <w:p>
      <w:pPr>
        <w:pStyle w:val="BodyText"/>
      </w:pPr>
      <w:r>
        <w:rPr>
          <w:iCs/>
          <w:i/>
        </w:rPr>
        <w:t xml:space="preserve">Международный центр образования «Интердом» имени Е.Д. Стасовой является оператором гуманитарного проекта Минпросвещения России «Российский учитель за рубежом». Сегодня уже более 240 российских педагогов преподают русский язык и другие общеобразовательные дисциплины местным школьникам в шести странах: Таджикистане, Киргизии, Узбекистане, Вьетнаме, Монголии и Сербии.</w:t>
      </w:r>
    </w:p>
    <w:p>
      <w:pPr>
        <w:pStyle w:val="BodyText"/>
      </w:pPr>
      <w:r>
        <w:rPr>
          <w:iCs/>
          <w:i/>
        </w:rPr>
        <w:t xml:space="preserve">Фото: Пресс-служба Минпросвещения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http://mosds.mos.ru/presscenter/news/detail/10353802.html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53802.html" TargetMode="External" /><Relationship Type="http://schemas.openxmlformats.org/officeDocument/2006/relationships/hyperlink" Id="rId23" Target="https://interdomivanovo.ru/mezhdunarodnoe-sotrudnichestvo/rossiyskiy-uchitel-za-rubezhom-2021.php?clear_cache=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53802.html" TargetMode="External" /><Relationship Type="http://schemas.openxmlformats.org/officeDocument/2006/relationships/hyperlink" Id="rId23" Target="https://interdomivanovo.ru/mezhdunarodnoe-sotrudnichestvo/rossiyskiy-uchitel-za-rubezhom-2021.php?clear_cache=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2025-08-05T22:18:59Z</dcterms:created>
  <dcterms:modified xsi:type="dcterms:W3CDTF">2025-08-05T22:18:59Z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