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ea798a18852176b3768db629a638a36a61c8c15"/>
    <w:p>
      <w:pPr>
        <w:pStyle w:val="Heading3"/>
      </w:pPr>
      <w:r>
        <w:t xml:space="preserve">Сотрудничество Москвы с деловыми кругами соотечественников за рубежом</w:t>
      </w:r>
    </w:p>
    <w:p>
      <w:pPr>
        <w:pStyle w:val="FirstParagraph"/>
      </w:pPr>
      <w:r>
        <w:t xml:space="preserve">25.10.2021</w:t>
      </w:r>
    </w:p>
    <w:p>
      <w:pPr>
        <w:pStyle w:val="BodyText"/>
      </w:pPr>
      <w:r>
        <w:t xml:space="preserve">Сколько организаций российских соотечественников за рубежом сотрудничают с Правительством Москвы? Как развивается деловое партнерство с соотечественниками по всему миру? Насколько важна российская диаспора для экономических отношений Москвы с зарубежьем? Об этом рассказали сотрудники Московского Дома соотечественника (МДС) — первый заместитель директора Юрий Каплун и ведущий специалист по связям с общественностью Михаил Клишин на страницах нового выпуска «Вестника Университета Правительства Москвы». Публикация свежего номера № 3(53)/2021 журнала</w:t>
      </w:r>
      <w:r>
        <w:t xml:space="preserve"> </w:t>
      </w:r>
      <w:hyperlink r:id="rId20">
        <w:r>
          <w:rPr>
            <w:rStyle w:val="Hyperlink"/>
          </w:rPr>
          <w:t xml:space="preserve">«Вестник Университета Правительства Москвы»</w:t>
        </w:r>
      </w:hyperlink>
      <w:r>
        <w:t xml:space="preserve"> </w:t>
      </w:r>
      <w:r>
        <w:t xml:space="preserve">«состоялась 30 сентября. Главные идеи, изложенные в статье.</w:t>
      </w:r>
    </w:p>
    <w:p>
      <w:pPr>
        <w:pStyle w:val="BodyText"/>
      </w:pPr>
      <w:r>
        <w:drawing>
          <wp:inline>
            <wp:extent cx="4762500" cy="248602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537/mds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О важности экономических связей с соотечественниками</w:t>
      </w:r>
    </w:p>
    <w:p>
      <w:pPr>
        <w:pStyle w:val="BodyText"/>
      </w:pPr>
      <w:r>
        <w:t xml:space="preserve">Российская диаспора входит в тройку крупнейших диаспор мира. За пределами России в данный момент проживает около 30 млн российских соотечественников. Многие не только помнят о своем происхождении, но и чтут российские культурные традиции, доказывая свою принадлежность к российскому народу. В семьях и дружеских коллективах соотечественники общаются друг с другом по-русски, обучают своих детей российским традициям и русскому языку. В 55 странах насчитывается 260 организаций соотечественников. Деловые отношения с ними становятся важным направлением экономической деятельности Правительства Москвы. Взаимодействие с социальными институтами российской диаспоры осуществляется Департаментом внешнеэкономических и международных связей̆ (ДВМС) города Москвы и его подведомственное учреждение — Московский Дом соотечественника (МДС).</w:t>
      </w:r>
    </w:p>
    <w:p>
      <w:pPr>
        <w:pStyle w:val="BodyText"/>
      </w:pPr>
      <w:r>
        <w:rPr>
          <w:bCs/>
          <w:b/>
        </w:rPr>
        <w:t xml:space="preserve">Об инструментах развития делового партнерства с российской диаспорой</w:t>
      </w:r>
    </w:p>
    <w:p>
      <w:pPr>
        <w:pStyle w:val="BodyText"/>
      </w:pPr>
      <w:r>
        <w:t xml:space="preserve">В последние годы федеральные и региональные органы исполнительной̆ власти, как и организации соотечественников, сделали многое для укрепления сотрудничества с русскоговорящими гражданами за рубежом. Растет число и качество деловых контактов между Москвой, другими российскими регионами и российской диаспорой.</w:t>
      </w:r>
    </w:p>
    <w:p>
      <w:pPr>
        <w:pStyle w:val="BodyText"/>
      </w:pPr>
      <w:r>
        <w:t xml:space="preserve">«Некоторые соотечественники глубоко интегрированы в деловую среду в стране своего проживания, хорошо знакомы с условиями ведения бизнеса, поэтому могут быстро и эффективно предоставлять консультационную поддержку отечественным предприятиям. Ярким примером такого деятеля является М. В. Дроздов, председатель Всемирного координационного совета российских соотечественников и председатель Русского клуба в Шанхае», - отмечают авторы.</w:t>
      </w:r>
    </w:p>
    <w:p>
      <w:pPr>
        <w:pStyle w:val="BodyText"/>
      </w:pPr>
      <w:r>
        <w:rPr>
          <w:bCs/>
          <w:b/>
        </w:rPr>
        <w:t xml:space="preserve">О совместных международных мероприятиях</w:t>
      </w:r>
    </w:p>
    <w:p>
      <w:pPr>
        <w:pStyle w:val="BodyText"/>
      </w:pPr>
      <w:r>
        <w:t xml:space="preserve">По инициативе Правительства Москвы ежегодно проводятся бизнес-мероприятия для российских компаний и зарубежных организаций соотечественников. Один из ярких примеров подобного сотрудничества — Международный конгресс русскоязычных женщин-предпринимателей̆. В 2018 году он прошел в Мадриде, в 2019 году — в Андорре, в прошлом году в связи с пандемией — в онлайн-формате. Сегодня Всемирный бизнес-альянс русскоговорящих женщин объединяет представителей̆ из 40 стран.</w:t>
      </w:r>
    </w:p>
    <w:p>
      <w:pPr>
        <w:pStyle w:val="BodyText"/>
      </w:pPr>
      <w:r>
        <w:t xml:space="preserve">Еще один формат международных встреч — Дни Москвы, которые проходят ежегодно в разных странах и включают в себя бизнес-мероприятия и культурную программу. За последние годы Дни Москвы состоялись в Германии, Японии, Франции, Италии, Болгарии, Узбекистане. Участие в них принимают практически все департаменты столичного правительства.</w:t>
      </w:r>
    </w:p>
    <w:p>
      <w:pPr>
        <w:pStyle w:val="BodyText"/>
      </w:pPr>
      <w:r>
        <w:t xml:space="preserve">Бизнес-форумы российских соотечественников организуются в «Домах Москвы» – представительствах Правительства Москвы в других государствах. На данный момент Дома Москвы функционируют в Ереване, Минске, Риге, Софии и Сухуме.</w:t>
      </w:r>
    </w:p>
    <w:p>
      <w:pPr>
        <w:pStyle w:val="BodyText"/>
      </w:pPr>
      <w:r>
        <w:t xml:space="preserve">Московские власти обеспечивают регулярную поддержку русскоговорящих граждан за рубежом. В 2020 году была проведена серия онлайн-встреч с российскими соотечественниками, проживающими в Великобритании, странах Скандинавского полуострова, Турции, Сербии, странах Африки, Ближнего Востока, Центральной̆ Азии.</w:t>
      </w:r>
    </w:p>
    <w:p>
      <w:pPr>
        <w:pStyle w:val="BodyText"/>
      </w:pPr>
      <w:r>
        <w:t xml:space="preserve">В 2021 г. ДВМС, МДС и Московская Торгово-промышленная палата (МТПП) провели серию тематических</w:t>
      </w:r>
      <w:r>
        <w:t xml:space="preserve"> </w:t>
      </w:r>
      <w:hyperlink r:id="rId24">
        <w:r>
          <w:rPr>
            <w:rStyle w:val="Hyperlink"/>
          </w:rPr>
          <w:t xml:space="preserve">бизнес-мероприятий</w:t>
        </w:r>
      </w:hyperlink>
      <w:r>
        <w:t xml:space="preserve"> </w:t>
      </w:r>
      <w:r>
        <w:t xml:space="preserve">для деловых кругов россиян, проживающих в зарубежье.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http://mosds.mos.ru/presscenter/news/detail/10350095.html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50095.html" TargetMode="External" /><Relationship Type="http://schemas.openxmlformats.org/officeDocument/2006/relationships/hyperlink" Id="rId20" Target="https://mguu.ru/sveden/research/zhurnal-vestnik-mguu/?fbclid=IwAR1A8x5Y-OrpTFFuo4DuWTJehx3p66lqQI40H7wgk6qJugsAkXus7Z8VSc0" TargetMode="External" /><Relationship Type="http://schemas.openxmlformats.org/officeDocument/2006/relationships/hyperlink" Id="rId24" Target="https://mosds.mos.ru/presscenter/news/detail/103331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mosds.mos.ru" TargetMode="External" /><Relationship Type="http://schemas.openxmlformats.org/officeDocument/2006/relationships/hyperlink" Id="rId25" Target="http://mosds.mos.ru/presscenter/news/detail/10350095.html" TargetMode="External" /><Relationship Type="http://schemas.openxmlformats.org/officeDocument/2006/relationships/hyperlink" Id="rId20" Target="https://mguu.ru/sveden/research/zhurnal-vestnik-mguu/?fbclid=IwAR1A8x5Y-OrpTFFuo4DuWTJehx3p66lqQI40H7wgk6qJugsAkXus7Z8VSc0" TargetMode="External" /><Relationship Type="http://schemas.openxmlformats.org/officeDocument/2006/relationships/hyperlink" Id="rId24" Target="https://mosds.mos.ru/presscenter/news/detail/103331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2025-06-11T13:04:41Z</dcterms:created>
  <dcterms:modified xsi:type="dcterms:W3CDTF">2025-06-11T13:04:41Z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