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326fd96a80b48b805ae10a7986c6db5f3b34dee"/>
    <w:p>
      <w:pPr>
        <w:pStyle w:val="Heading3"/>
      </w:pPr>
      <w:r>
        <w:t xml:space="preserve">В Ташкенте пройдет Международная православная книжная выставка-форум «Радость Слова»</w:t>
      </w:r>
    </w:p>
    <w:p>
      <w:pPr>
        <w:pStyle w:val="FirstParagraph"/>
      </w:pPr>
      <w:r>
        <w:t xml:space="preserve">21.10.2021</w:t>
      </w:r>
    </w:p>
    <w:p>
      <w:pPr>
        <w:pStyle w:val="BodyText"/>
      </w:pPr>
      <w:r>
        <w:t xml:space="preserve">22-26 октября в Ташкенте по благословению Святейшего Патриарха Московского и всея Руси Кирилла пройдет Международная православная книжная выставка-форум «Радость Слова».</w:t>
      </w:r>
    </w:p>
    <w:p>
      <w:pPr>
        <w:pStyle w:val="BodyText"/>
      </w:pPr>
      <w:r>
        <w:drawing>
          <wp:inline>
            <wp:extent cx="4762500" cy="183832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b24/rs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1838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Выставка организована</w:t>
      </w:r>
      <w:r>
        <w:t xml:space="preserve"> </w:t>
      </w:r>
      <w:hyperlink r:id="rId23">
        <w:r>
          <w:rPr>
            <w:rStyle w:val="Hyperlink"/>
          </w:rPr>
          <w:t xml:space="preserve">Издательским Советом</w:t>
        </w:r>
      </w:hyperlink>
      <w:r>
        <w:t xml:space="preserve"> </w:t>
      </w:r>
      <w:r>
        <w:t xml:space="preserve">Русской Православной Церкви и</w:t>
      </w:r>
      <w:r>
        <w:t xml:space="preserve"> </w:t>
      </w:r>
      <w:hyperlink r:id="rId24">
        <w:r>
          <w:rPr>
            <w:rStyle w:val="Hyperlink"/>
          </w:rPr>
          <w:t xml:space="preserve">Ташкентской епархией</w:t>
        </w:r>
      </w:hyperlink>
      <w:r>
        <w:t xml:space="preserve">. Проведение выставки-форума посвящено 150-летию образования Ташкентской и Туркестанской епархии, а также 10-летию учреждения Среднеазиатского митрополичьего округа. Значимыми темами деловой программы станут 800-летие со дня рождения благоверного князя Александра Невского и 200-летие со дня рождения Ф.М. Достоевского.</w:t>
      </w:r>
    </w:p>
    <w:p>
      <w:pPr>
        <w:pStyle w:val="BodyText"/>
      </w:pPr>
      <w:r>
        <w:t xml:space="preserve">В мероприятиях выставки-форума примут участие председатель Издательского Совета митрополит Калужский и Боровский Климент, писатель, драматург, лауреат Патриаршей литературной премии В.Ю. Малягин, блогер, миссионер священник Павел Островский, писатель, номинант Патриаршей литературной премии Н.Е. Сухинина, заместитель председателя Издательского Совета иеромонах Макарий (Комогоров).</w:t>
      </w:r>
    </w:p>
    <w:p>
      <w:pPr>
        <w:pStyle w:val="BodyText"/>
      </w:pPr>
      <w:r>
        <w:t xml:space="preserve">В рамках деловой программы состоятся встречи с писателями, конференции, презентации изданий и творческие мастер-классы.</w:t>
      </w:r>
    </w:p>
    <w:p>
      <w:pPr>
        <w:pStyle w:val="BodyText"/>
      </w:pPr>
      <w:r>
        <w:t xml:space="preserve">На территории Культурного центра Ташкентской епархии будет представлена книжная экспозиция с новинками православной литературы.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http://mosds.mos.ru/presscenter/news/detail/10343380.html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6" Target="http://mosds.mos.ru" TargetMode="External" /><Relationship Type="http://schemas.openxmlformats.org/officeDocument/2006/relationships/hyperlink" Id="rId25" Target="http://mosds.mos.ru/presscenter/news/detail/10343380.html" TargetMode="External" /><Relationship Type="http://schemas.openxmlformats.org/officeDocument/2006/relationships/hyperlink" Id="rId23" Target="http://www.patriarchia.ru/db/text/65971.html" TargetMode="External" /><Relationship Type="http://schemas.openxmlformats.org/officeDocument/2006/relationships/hyperlink" Id="rId24" Target="http://www.patriarchia.ru/db/text/812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mosds.mos.ru" TargetMode="External" /><Relationship Type="http://schemas.openxmlformats.org/officeDocument/2006/relationships/hyperlink" Id="rId25" Target="http://mosds.mos.ru/presscenter/news/detail/10343380.html" TargetMode="External" /><Relationship Type="http://schemas.openxmlformats.org/officeDocument/2006/relationships/hyperlink" Id="rId23" Target="http://www.patriarchia.ru/db/text/65971.html" TargetMode="External" /><Relationship Type="http://schemas.openxmlformats.org/officeDocument/2006/relationships/hyperlink" Id="rId24" Target="http://www.patriarchia.ru/db/text/812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2025-01-05T08:01:49Z</dcterms:created>
  <dcterms:modified xsi:type="dcterms:W3CDTF">2025-01-05T08:01:49Z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