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7d85259cebb90f79b622429a343c14ec8e6823"/>
    <w:p>
      <w:pPr>
        <w:pStyle w:val="Heading3"/>
      </w:pPr>
      <w:r>
        <w:t xml:space="preserve">Сергей Собянин направил приветствие участникам VII Всемирного конгресса соотечественников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t xml:space="preserve">Мэр Москвы Сергей Собянин направил приветствие участникам VII Всемирного конгресса российских соотечественников.</w:t>
      </w:r>
    </w:p>
    <w:p>
      <w:pPr>
        <w:pStyle w:val="BodyText"/>
      </w:pPr>
      <w:r>
        <w:drawing>
          <wp:inline>
            <wp:extent cx="4743450" cy="3295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08/kongress-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Приветственное послание зачитал Министр Правительства Москвы, руководитель Департамента внешнеэкономических и международных связей (ДВМС) Сергей Черёмин.</w:t>
      </w:r>
    </w:p>
    <w:p>
      <w:pPr>
        <w:pStyle w:val="BodyText"/>
      </w:pPr>
      <w:r>
        <w:t xml:space="preserve">Сергей Собянин отметил, что Конгресс российских соотечественников уже пятый раз проходит в российской столице - городе, который первым среди</w:t>
      </w:r>
    </w:p>
    <w:p>
      <w:pPr>
        <w:pStyle w:val="BodyText"/>
      </w:pPr>
      <w:r>
        <w:t xml:space="preserve">регионов России стал проводить целенаправленную политику по отношению к проживающим за рубежом соотечественникам.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Москва стала систематически помогать русскоязычной диаспоре с середины 90-х годов прошлого века, и продолжает вносить существенный вклад в решение задач по поддержке российских соотечественников, проживающих в странах ближнего и дальнего зарубежья,</w:t>
      </w:r>
    </w:p>
    <w:p>
      <w:pPr>
        <w:pStyle w:val="BodyText"/>
      </w:pPr>
      <w:r>
        <w:t xml:space="preserve">Правительство Москвы сотрудничает с организациями зарубежных соотечественников по самому широкому спектру гуманитарных вопросов. Главная цель – содействие консолидации российской диаспоры, сохранению соотечественниками этнокультурной идентичности, родного языка,</w:t>
      </w:r>
    </w:p>
    <w:p>
      <w:pPr>
        <w:pStyle w:val="BodyText"/>
      </w:pPr>
      <w:r>
        <w:t xml:space="preserve">укрепление Русского мира. В достижении этой цели соотечественники всегда встретят со стороны московских властей полную и безоговорочную поддержку, заверил Сергей Собянин.</w:t>
      </w:r>
    </w:p>
    <w:p>
      <w:pPr>
        <w:pStyle w:val="BodyText"/>
      </w:pPr>
      <w:r>
        <w:t xml:space="preserve">Напомним, что VII Всемирный конгресс соотечественников сегодня</w:t>
      </w:r>
      <w:r>
        <w:t xml:space="preserve"> </w:t>
      </w:r>
      <w:hyperlink r:id="rId23">
        <w:r>
          <w:rPr>
            <w:rStyle w:val="Hyperlink"/>
          </w:rPr>
          <w:t xml:space="preserve">начал работу</w:t>
        </w:r>
      </w:hyperlink>
      <w:r>
        <w:t xml:space="preserve"> </w:t>
      </w:r>
      <w:r>
        <w:t xml:space="preserve">в Москве. В форуме принимают участие около 400 делегатов из 102 стран, руководители федеральных органов власти, представители ряда регионов России. В торжественном и пленарном заседании конгресса участвуют представители Московского Дома соотечественника (МДС).</w:t>
      </w:r>
    </w:p>
    <w:p>
      <w:pPr>
        <w:pStyle w:val="BodyText"/>
      </w:pPr>
      <w:r>
        <w:t xml:space="preserve">16 октября работа форума продолжится по секциям, в работе которых также примут участие сотрудники МДС.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http://mosds.mos.ru/presscenter/news/detail/10328504.html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28504.html" TargetMode="External" /><Relationship Type="http://schemas.openxmlformats.org/officeDocument/2006/relationships/hyperlink" Id="rId23" Target="https://mosds.mos.ru/presscenter/news/detail/10328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28504.html" TargetMode="External" /><Relationship Type="http://schemas.openxmlformats.org/officeDocument/2006/relationships/hyperlink" Id="rId23" Target="https://mosds.mos.ru/presscenter/news/detail/10328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2024-08-16T07:37:04Z</dcterms:created>
  <dcterms:modified xsi:type="dcterms:W3CDTF">2024-08-16T07:37:04Z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