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bc9b2a1c5a3d02165a61d2e82c1228f52268fb"/>
    <w:p>
      <w:pPr>
        <w:pStyle w:val="Heading3"/>
      </w:pPr>
      <w:r>
        <w:t xml:space="preserve">«Сохранив прошлое – защитим будущее»: Бессмертный полк запустил конкурс патриотических проектов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t xml:space="preserve">Общероссийское общественное гражданско-патриотическое движение «Бессмертный полк России» с 21 по 23 октября проведет в Казани окружную патриотическую сессию «Сохранив прошлое – защитим будущее». В ее работе примут участие около сотни человек, ведущих работу по гражданско-патриотическому воспитанию в Приволжском федеральном округе, в первую очередь – активисты региональных отделений Бессмертного полка России.</w:t>
      </w:r>
    </w:p>
    <w:p>
      <w:pPr>
        <w:pStyle w:val="BodyText"/>
      </w:pPr>
      <w:r>
        <w:drawing>
          <wp:inline>
            <wp:extent cx="5334000" cy="50828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81/osb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82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участников будут организованы лекции экспертов, обучающий семинар, деловая игра, а также культурная программа. Главная цель мероприятия - обмен опытом по реализации проектов гражданско-патриотической направленности, распространение лучших практик.</w:t>
      </w:r>
    </w:p>
    <w:p>
      <w:pPr>
        <w:pStyle w:val="BodyText"/>
      </w:pPr>
      <w:r>
        <w:t xml:space="preserve">Сессии «Сохранив прошлое – защитим будущее» при поддержке Фонда президентских грантов проводятся Бессмертным полком России по федеральным округам –</w:t>
      </w:r>
      <w:r>
        <w:t xml:space="preserve"> </w:t>
      </w:r>
      <w:hyperlink r:id="rId23">
        <w:r>
          <w:rPr>
            <w:rStyle w:val="Hyperlink"/>
          </w:rPr>
          <w:t xml:space="preserve">первая состоялась</w:t>
        </w:r>
      </w:hyperlink>
      <w:r>
        <w:t xml:space="preserve"> </w:t>
      </w:r>
      <w:r>
        <w:t xml:space="preserve">в Хабаровске в начале сентября, в ней приняли участие активисты-дальневосточники.</w:t>
      </w:r>
    </w:p>
    <w:p>
      <w:pPr>
        <w:pStyle w:val="BodyText"/>
      </w:pPr>
      <w:r>
        <w:t xml:space="preserve">В октябре в рамках программы патриотических сессий стартует конкурс лучших практик в сфере патриотического воспитания и сохранения исторической памяти о Великой Отечественной войне 1941-1945гг.</w:t>
      </w:r>
    </w:p>
    <w:p>
      <w:pPr>
        <w:pStyle w:val="BodyText"/>
      </w:pPr>
      <w:r>
        <w:t xml:space="preserve">«Сохранив прошлое – защитим будущее». В нем могут принять участие инициативные проектные группы, активисты Бессмертного полка России и других патриотических объединений со всей страны (старше 18 лет).</w:t>
      </w:r>
    </w:p>
    <w:p>
      <w:pPr>
        <w:pStyle w:val="BodyText"/>
      </w:pPr>
      <w:r>
        <w:t xml:space="preserve">Заявки с описанием проектов принимаются на электронный адрес</w:t>
      </w:r>
      <w:r>
        <w:t xml:space="preserve"> </w:t>
      </w:r>
      <w:hyperlink r:id="rId24">
        <w:r>
          <w:rPr>
            <w:rStyle w:val="Hyperlink"/>
          </w:rPr>
          <w:t xml:space="preserve">konkurs-bpr@mail.ru</w:t>
        </w:r>
      </w:hyperlink>
      <w:r>
        <w:t xml:space="preserve">, победители заочного этапа будут приглашены на одну из патриотических сессий для очной презентации своих наработок. Лучшие практики будут внесены в сборник, а их авторы получат ценные призы и дипломы.</w:t>
      </w:r>
    </w:p>
    <w:p>
      <w:pPr>
        <w:pStyle w:val="BodyText"/>
      </w:pPr>
      <w:r>
        <w:t xml:space="preserve">Подать заявку на конкурс можно до 15 ноября, подробности – в положении конкурса.</w:t>
      </w:r>
    </w:p>
    <w:p>
      <w:pPr>
        <w:pStyle w:val="BodyText"/>
      </w:pPr>
      <w:r>
        <w:t xml:space="preserve">Положение конкурса доступно по ссылке</w:t>
      </w:r>
      <w:r>
        <w:t xml:space="preserve"> </w:t>
      </w:r>
      <w:hyperlink r:id="rId25">
        <w:r>
          <w:rPr>
            <w:rStyle w:val="Hyperlink"/>
          </w:rPr>
          <w:t xml:space="preserve">https://disk.yandex.ru/i/Ziszqz8pk3lkig</w:t>
        </w:r>
      </w:hyperlink>
    </w:p>
    <w:p>
      <w:pPr>
        <w:pStyle w:val="BodyText"/>
      </w:pPr>
      <w:r>
        <w:rPr>
          <w:iCs/>
          <w:i/>
        </w:rPr>
        <w:t xml:space="preserve">Сегодня движение «Бессмертный полк России» объединяет 78 региональных отделений и более 200 международных координаторов на всех континентах.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http://mosds.mos.ru/presscenter/news/detail/10326055.html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26055.html" TargetMode="External" /><Relationship Type="http://schemas.openxmlformats.org/officeDocument/2006/relationships/hyperlink" Id="rId25" Target="https://disk.yandex.ru/i/Ziszqz8pk3lkig" TargetMode="External" /><Relationship Type="http://schemas.openxmlformats.org/officeDocument/2006/relationships/hyperlink" Id="rId23" Target="https://mosds.mos.ru/presscenter/news/detail/10227587.html?sphrase_id=410936954" TargetMode="External" /><Relationship Type="http://schemas.openxmlformats.org/officeDocument/2006/relationships/hyperlink" Id="rId24" Target="mailto:konkurs-bpr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26055.html" TargetMode="External" /><Relationship Type="http://schemas.openxmlformats.org/officeDocument/2006/relationships/hyperlink" Id="rId25" Target="https://disk.yandex.ru/i/Ziszqz8pk3lkig" TargetMode="External" /><Relationship Type="http://schemas.openxmlformats.org/officeDocument/2006/relationships/hyperlink" Id="rId23" Target="https://mosds.mos.ru/presscenter/news/detail/10227587.html?sphrase_id=410936954" TargetMode="External" /><Relationship Type="http://schemas.openxmlformats.org/officeDocument/2006/relationships/hyperlink" Id="rId24" Target="mailto:konkurs-bpr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2025-03-19T13:56:01Z</dcterms:created>
  <dcterms:modified xsi:type="dcterms:W3CDTF">2025-03-19T13:56:01Z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