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925aa25d699f40b5f3616a948e784315aa8c8b3"/>
    <w:p>
      <w:pPr>
        <w:pStyle w:val="Heading3"/>
      </w:pPr>
      <w:r>
        <w:t xml:space="preserve">Определены победители конкурса «Москва в сердце каждого»</w:t>
      </w:r>
    </w:p>
    <w:p>
      <w:pPr>
        <w:pStyle w:val="FirstParagraph"/>
      </w:pPr>
      <w:r>
        <w:t xml:space="preserve">14.10.2021</w:t>
      </w:r>
    </w:p>
    <w:p>
      <w:pPr>
        <w:pStyle w:val="BodyText"/>
      </w:pPr>
      <w:r>
        <w:t xml:space="preserve">Жюри конкурса детского творчества «Москва в сердце каждого» на своем заседании определило победителей.</w:t>
      </w:r>
    </w:p>
    <w:p>
      <w:pPr>
        <w:pStyle w:val="BodyText"/>
      </w:pPr>
      <w:r>
        <w:drawing>
          <wp:inline>
            <wp:extent cx="1905000" cy="12649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8ec/ms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 решению жюри, в каждой из трех номинаций было определено по три победителя в возрастной группе 7-12 лет и по три победителя в возрастной группе 13-17 лет.</w:t>
      </w:r>
    </w:p>
    <w:p>
      <w:pPr>
        <w:pStyle w:val="BodyText"/>
      </w:pPr>
      <w:r>
        <w:t xml:space="preserve">Напомним, юные участники, проживающие в зарубежных странах, могли нарисовать и прислать рисунок на тему: «Москва глазами детей», в номинации «Художественное слово «Москва – сердце Родины моей» - написать и прочитать собственное стихотворение о Москве, а в рамках номинации «Вокальное мастерство «И вспомню о Москве…» исполнить песню.</w:t>
      </w:r>
    </w:p>
    <w:p>
      <w:pPr>
        <w:pStyle w:val="BodyText"/>
      </w:pPr>
      <w:r>
        <w:t xml:space="preserve">В соответствии с Положением о конкурсе все работы оценивались по пяти бальной шкале в соответствии со следующими критериями: соответствие тематике, оригинальность, индивидуальный творческий подход, качество работы, а также соответствие исполнения работы возрасту участника.</w:t>
      </w:r>
    </w:p>
    <w:p>
      <w:pPr>
        <w:pStyle w:val="BodyText"/>
      </w:pPr>
      <w:r>
        <w:t xml:space="preserve">Активную роль в оценке детских рисунков сыграли Алексей Петров, заслуженный художник Российской Федерации, заместитель председателя Московского Союза художников, известная художница Наталия Петрова, а также Надежда Мызина, заведующая художественным отделением «Центра оперного пения имени Галины Вишневской». При оценке вокальных работ тон задавала Анна Глазкова, руководитель направления профессионального мастерства в «Центре вокального искусства Валентины Левко», а при оценке стихотворений о Москве - Галина Гурина, преподающая русский и литературу в Московской городской детской музыкальной школе имени Гнесиных. Эксперты, имеющие огромный опыт развития детского творчества – Александра Уманец из «Культурного центра «Салют» и Галина Рыбакова, исполнительный директор Фонда поддержки культуры «Stella Art Foundation», уделили большое внимание оригинальности и креативности работ. Член жюри Ксения Виноградова, представляющая Департамент по работе с соотечественниками за рубежом МИД России, отметила, что поступившие из 49 стран мира работы свидетельствует неподдельном интересе к конкурсу у детской аудитории, и это начинание необходимо продолжать.</w:t>
      </w:r>
    </w:p>
    <w:p>
      <w:pPr>
        <w:pStyle w:val="BodyText"/>
      </w:pPr>
      <w:r>
        <w:t xml:space="preserve">«Многие работы хоть сейчас на выставку, они просто потрясающие,» - отметила председатель жюри Галина Рыбакова.</w:t>
      </w:r>
    </w:p>
    <w:p>
      <w:pPr>
        <w:pStyle w:val="BodyText"/>
      </w:pPr>
      <w:r>
        <w:drawing>
          <wp:inline>
            <wp:extent cx="1905000" cy="126492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4bc/msk1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Имена победителей будут названы в ходе церемонии 20 октября в 17.00 по московскому времени.</w:t>
      </w:r>
    </w:p>
    <w:p>
      <w:pPr>
        <w:pStyle w:val="BodyText"/>
      </w:pPr>
      <w:r>
        <w:t xml:space="preserve">Церемония будет транслироваться в онлайн режиме на сайте конкурса:</w:t>
      </w:r>
      <w:r>
        <w:t xml:space="preserve"> </w:t>
      </w:r>
      <w:hyperlink r:id="rId26">
        <w:r>
          <w:rPr>
            <w:rStyle w:val="Hyperlink"/>
          </w:rPr>
          <w:t xml:space="preserve">https://moskvavserdcekazhdogo.ru</w:t>
        </w:r>
      </w:hyperlink>
    </w:p>
    <w:p>
      <w:pPr>
        <w:pStyle w:val="BodyText"/>
      </w:pPr>
      <w:r>
        <w:t xml:space="preserve">В мероприятии примут участие члены жюри и почетные гости.</w:t>
      </w:r>
    </w:p>
    <w:p>
      <w:pPr>
        <w:pStyle w:val="BodyText"/>
      </w:pPr>
      <w:r>
        <w:t xml:space="preserve">Организаторами конкурса выступили Правительство Москвы, Департамент внешнеэкономических и международных связей (ДВМС) города Москвы и Московский дом соотечественника (МДС).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http://mosds.mos.ru/presscenter/news/detail/10325264.html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ГКУ города Москвы «Центр гуманитарного и делового сотрудничества с соотечественниками за рубежом - Московский дом соотечественника»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8" Target="http://mosds.mos.ru" TargetMode="External" /><Relationship Type="http://schemas.openxmlformats.org/officeDocument/2006/relationships/hyperlink" Id="rId27" Target="http://mosds.mos.ru/presscenter/news/detail/10325264.html" TargetMode="External" /><Relationship Type="http://schemas.openxmlformats.org/officeDocument/2006/relationships/hyperlink" Id="rId26" Target="https://moskvavserdcekazhdogo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mosds.mos.ru" TargetMode="External" /><Relationship Type="http://schemas.openxmlformats.org/officeDocument/2006/relationships/hyperlink" Id="rId27" Target="http://mosds.mos.ru/presscenter/news/detail/10325264.html" TargetMode="External" /><Relationship Type="http://schemas.openxmlformats.org/officeDocument/2006/relationships/hyperlink" Id="rId26" Target="https://moskvavserdcekazhdogo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2024-03-28T04:40:04Z</dcterms:created>
  <dcterms:modified xsi:type="dcterms:W3CDTF">2024-03-28T04:40:04Z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