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c09d96f698d8f56be7f8813fa38260d519216d"/>
    <w:p>
      <w:pPr>
        <w:pStyle w:val="Heading3"/>
      </w:pPr>
      <w:r>
        <w:t xml:space="preserve">Почетным знаком ВКС награжден ряд видных деятелей движения соотечественников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t xml:space="preserve">В преддверии VII </w:t>
      </w:r>
      <w:hyperlink r:id="rId20">
        <w:r>
          <w:rPr>
            <w:rStyle w:val="Hyperlink"/>
          </w:rPr>
          <w:t xml:space="preserve">Всемирного конгресса соотечественников</w:t>
        </w:r>
      </w:hyperlink>
      <w:r>
        <w:t xml:space="preserve"> Всемирный координационный совет российских соотечественников (ВКС) принял решение наградить Почетным знаком ВКС ряд видных деятелей движения. Об этом сообщил председатель ВКС, глава Русского клуба в Шанхае </w:t>
      </w:r>
      <w:hyperlink r:id="rId21">
        <w:r>
          <w:rPr>
            <w:rStyle w:val="Hyperlink"/>
          </w:rPr>
          <w:t xml:space="preserve">Михаил Дроздов</w:t>
        </w:r>
      </w:hyperlink>
      <w:r>
        <w:t xml:space="preserve">.</w:t>
      </w:r>
    </w:p>
    <w:p>
      <w:pPr>
        <w:pStyle w:val="BodyText"/>
      </w:pPr>
      <w:r>
        <w:drawing>
          <wp:inline>
            <wp:extent cx="5080000" cy="53086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17/znak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308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Почетным знаком ВКС награждены: Дмитрий Борисович Де Кошко – журналист, общественный деятель (Франция); Сергей Леонидович Зайцев – президент Международного кинофестиваля «Русское зарубежье» (Россия); Сергей Павлович Цеков – член Совета Федерации, член ВКС с 2007 по 2014 гг. (Россия); Елена Вячеславовна Брэнсон (Черных) – председатель Координационного совета организаций российских соотечественников США с 2018 по 2021 гг. (США); Игорь Константинович Панёвкин – исполнительный директор Фонда поддержки и защиты прав соотечественников за рубежом с 2011 по 2019 гг. (Россия); Вера Ефимовна Татарникова – заместитель председателя Общегерманского КСОРС (Германия).</w:t>
      </w:r>
    </w:p>
    <w:p>
      <w:pPr>
        <w:pStyle w:val="BodyText"/>
      </w:pPr>
      <w:r>
        <w:t xml:space="preserve">Данная награда свидетельствует о существенном вкладе, который внесли награжденные в развитие движения российских соотечественников зарубежья.</w:t>
      </w:r>
    </w:p>
    <w:p>
      <w:pPr>
        <w:pStyle w:val="BodyText"/>
      </w:pPr>
      <w:r>
        <w:t xml:space="preserve">Почетный знак Всемирного совета соотечественников</w:t>
      </w:r>
      <w:r>
        <w:t xml:space="preserve"> </w:t>
      </w:r>
      <w:hyperlink r:id="rId25">
        <w:r>
          <w:rPr>
            <w:rStyle w:val="Hyperlink"/>
          </w:rPr>
          <w:t xml:space="preserve">учрежден</w:t>
        </w:r>
      </w:hyperlink>
      <w:r>
        <w:t xml:space="preserve"> </w:t>
      </w:r>
      <w:r>
        <w:t xml:space="preserve">два года назад. Среди ранее награжденных - Министр иностранных дел России С.В.Лавров и первый русский депутат Европарламента Т.А.Жданок, граф П.П.Шереметев и князь Д.И.Шаховской, исследователь русской эмиграции М.Г.Талалай (Италия), первый заместитель Директора Московского Дома соотечественника (МДС)</w:t>
      </w:r>
      <w:r>
        <w:t xml:space="preserve"> </w:t>
      </w:r>
      <w:hyperlink r:id="rId26">
        <w:r>
          <w:rPr>
            <w:rStyle w:val="Hyperlink"/>
          </w:rPr>
          <w:t xml:space="preserve">Ю.И.Каплун</w:t>
        </w:r>
      </w:hyperlink>
      <w:r>
        <w:t xml:space="preserve">, коллектив Дома русского зарубежья им. А.Солженицына.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http://mosds.mos.ru/presscenter/news/detail/10323017.html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323017.html" TargetMode="External" /><Relationship Type="http://schemas.openxmlformats.org/officeDocument/2006/relationships/hyperlink" Id="rId20" Target="https://mosds.mos.ru/presscenter/news/detail/10309715.html" TargetMode="External" /><Relationship Type="http://schemas.openxmlformats.org/officeDocument/2006/relationships/hyperlink" Id="rId25" Target="https://mosds.mos.ru/presscenter/news/detail/8553869.html" TargetMode="External" /><Relationship Type="http://schemas.openxmlformats.org/officeDocument/2006/relationships/hyperlink" Id="rId26" Target="https://mosds.mos.ru/presscenter/news/detail/9392062.html?sphrase_id=366733698" TargetMode="External" /><Relationship Type="http://schemas.openxmlformats.org/officeDocument/2006/relationships/hyperlink" Id="rId21" Target="https://www.facebook.com/mikhail.drozdov.3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323017.html" TargetMode="External" /><Relationship Type="http://schemas.openxmlformats.org/officeDocument/2006/relationships/hyperlink" Id="rId20" Target="https://mosds.mos.ru/presscenter/news/detail/10309715.html" TargetMode="External" /><Relationship Type="http://schemas.openxmlformats.org/officeDocument/2006/relationships/hyperlink" Id="rId25" Target="https://mosds.mos.ru/presscenter/news/detail/8553869.html" TargetMode="External" /><Relationship Type="http://schemas.openxmlformats.org/officeDocument/2006/relationships/hyperlink" Id="rId26" Target="https://mosds.mos.ru/presscenter/news/detail/9392062.html?sphrase_id=366733698" TargetMode="External" /><Relationship Type="http://schemas.openxmlformats.org/officeDocument/2006/relationships/hyperlink" Id="rId21" Target="https://www.facebook.com/mikhail.drozdov.3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2025-03-09T06:07:00Z</dcterms:created>
  <dcterms:modified xsi:type="dcterms:W3CDTF">2025-03-09T06:07:00Z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