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6940bea5197d4cf79c16d04d8018116797bcf98"/>
    <w:p>
      <w:pPr>
        <w:pStyle w:val="Heading3"/>
      </w:pPr>
      <w:r>
        <w:t xml:space="preserve">На Востоке Сербии почтили память о русских эмигрантах</w:t>
      </w:r>
    </w:p>
    <w:p>
      <w:pPr>
        <w:pStyle w:val="FirstParagraph"/>
      </w:pPr>
      <w:r>
        <w:t xml:space="preserve">07.10.2021</w:t>
      </w:r>
    </w:p>
    <w:p>
      <w:pPr>
        <w:pStyle w:val="BodyText"/>
      </w:pPr>
      <w:r>
        <w:t xml:space="preserve">В сербском городе Бела-Црква при поддержке Русского дома в Белграде прошла акция по благоустройству русского участка на территории местного православного кладбища. Инициатива принадлежит Координационному совету российских соотечественников (КСРС) в Сербии.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7887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f5a/027r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88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  <w:r>
        <w:br/>
      </w:r>
      <w:r>
        <w:br/>
      </w:r>
      <w:r>
        <w:t xml:space="preserve">По словам Владимира Кастелянова, одного из участников акции, потомка офицера Русской императорской армии, кроме 30 военных, погибших в Первой мировой войне, здесь покоится около 650 русских кадетов, их потомков и генералов, переселившихся в город после Октябрьской революции 1917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 </w:t>
      </w:r>
      <w:hyperlink r:id="rId23">
        <w:r>
          <w:rPr>
            <w:rStyle w:val="Hyperlink"/>
          </w:rPr>
          <w:t xml:space="preserve">Живой журнал</w:t>
        </w:r>
      </w:hyperlink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http://mosds.mos.ru/presscenter/news/detail/10306066.html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306066.html" TargetMode="External" /><Relationship Type="http://schemas.openxmlformats.org/officeDocument/2006/relationships/hyperlink" Id="rId23" Target="https://pan-ikota.livejournal.com/3057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306066.html" TargetMode="External" /><Relationship Type="http://schemas.openxmlformats.org/officeDocument/2006/relationships/hyperlink" Id="rId23" Target="https://pan-ikota.livejournal.com/3057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2025-04-28T18:50:50Z</dcterms:created>
  <dcterms:modified xsi:type="dcterms:W3CDTF">2025-04-28T18:50:50Z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