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f9345a32466c1c8faba6af8f6bb1a58bc5d9e1"/>
    <w:p>
      <w:pPr>
        <w:pStyle w:val="Heading3"/>
      </w:pPr>
      <w:r>
        <w:t xml:space="preserve">В Бишкеке состоялась Региональная молодежная конференция российских соотечественников стран ближнего зарубежья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t xml:space="preserve">В Бишкеке 23-24 сентября состоялась Региональная молодежная конференция российских соотечественников стран ближнего зарубежья. В работе форума приняли участие руководители и активисты молодежных, волонтерских организаций и объединений из Казахстана, Киргизии, России, Армении, Абхазии, Азербайджана, Белоруссии, Грузии, Таджикистана, Украины, Узбекистана и Южной Осетии.</w:t>
      </w:r>
    </w:p>
    <w:p>
      <w:pPr>
        <w:pStyle w:val="BodyText"/>
      </w:pPr>
      <w:r>
        <w:drawing>
          <wp:inline>
            <wp:extent cx="47625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a8/rkm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открытии форума делегатов приветствовали Посол России в Киргизии Н.Н.Удовиченко, заведующий отделом по взаимодействию с институтами гражданского общества, делам религий и межэтническим отношениям Администрации Президента Киргизии К.Б.Базарбаев. В адрес участников были озвучены приветствия ответственного секретаря Правительственной комиссии по делам соотечественников за рубежом (ПКДСР), директора Департамента по работе с соотечественниками за рубежом (ДРС) МИД России А.Б.Нуризаде, руководителя Россотрудничества Е.А.Примакова, исполнительного директора Фонда поддержки и защиты прав соотечественников, проживающих за рубежом, А.И.Удальцова.</w:t>
      </w:r>
    </w:p>
    <w:p>
      <w:pPr>
        <w:pStyle w:val="BodyText"/>
      </w:pPr>
      <w:r>
        <w:t xml:space="preserve">На пленарном заседании, посвященном актуальным вопросам консолидации молодежных организаций соотечественников стран ближнего зарубежья, с докладами выступили советник руководителя Россотрудничества Д.Г.Федотов главный специалист-эксперт Росмолодежи С.В.Орлов, старший советник Фонда поддержки и защиты прав соотечественников за рубежом А.А.Сорокин.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72/rkms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двухдневной дискуссии участники форума обсудили вопросы консолидации молодежного движения, защиты прав и интересов диаспоры, вызовы цифровой эпохи в работе юношеских объединений СНГ, проблемы получения образования соотечественниками на русском языке, особенности военно-мемориальной и поисковой работы стран ближнего зарубежья, опыт и первоочередные задачи по гражданскому и патриотическому воспитанию молодежи на постсоветском пространстве.</w:t>
      </w:r>
    </w:p>
    <w:p>
      <w:pPr>
        <w:pStyle w:val="BodyText"/>
      </w:pPr>
      <w:r>
        <w:t xml:space="preserve">В рамках заседаний для участников был организован интерактивный тренинг на консолидацию международного движения российских соотечественников. По итогам конференции принята резолюция о совместных инициативах молодежных организаций соотечественников стран ближнего зарубежья.</w:t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69/rkms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форума в ознаменование отмечаемой в текущем году 80-й годовщины начала блокады Ленинграда делегаты возложили цветы памятнику блокадникам Ленинграда.</w:t>
      </w:r>
    </w:p>
    <w:p>
      <w:pPr>
        <w:pStyle w:val="BodyText"/>
      </w:pPr>
      <w:r>
        <w:t xml:space="preserve">В части культурно-досуговой программы для гостей и экспертов была организована экскурсия по Бишкеку, а также прогулка по национальному природному заповеднику – ущелью Ала-Арча.</w:t>
      </w:r>
    </w:p>
    <w:p>
      <w:pPr>
        <w:pStyle w:val="BodyText"/>
      </w:pPr>
      <w:r>
        <w:rPr>
          <w:iCs/>
          <w:i/>
        </w:rPr>
        <w:t xml:space="preserve">Фото: Посольство РФ в Киргизии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http://mosds.mos.ru/presscenter/news/detail/10281421.html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81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81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2025-08-05T23:17:05Z</dcterms:created>
  <dcterms:modified xsi:type="dcterms:W3CDTF">2025-08-05T23:17:05Z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