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2d2a35dedab0f5cf101568b663750dcaf9943"/>
    <w:p>
      <w:pPr>
        <w:pStyle w:val="Heading3"/>
      </w:pPr>
      <w:r>
        <w:t xml:space="preserve">Состоялась встреча Юрия Каплуна с председателем Русской общины Абхазии Романом Рязанцевым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Сегодня, 15 сентября, состоялась встреча первого заместителя Директора Московского Дома соотечественника (МДС) Юрия Каплуна с председателем ОО «Русская община Абхазии» Романом Рязанцевым.</w:t>
      </w:r>
    </w:p>
    <w:p>
      <w:pPr>
        <w:pStyle w:val="BodyText"/>
      </w:pPr>
      <w:r>
        <w:drawing>
          <wp:inline>
            <wp:extent cx="5334000" cy="34030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7e/15r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30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Роман Рязанцев рассказал о деятельности Русской общины Абхазии, сотрудничестве с казачьими и общественными организациями в деле сохранения исторической памяти и решении жизненно важных вопросов российских соотечественников в Абхазии.</w:t>
      </w:r>
    </w:p>
    <w:p>
      <w:pPr>
        <w:pStyle w:val="BodyText"/>
      </w:pPr>
      <w:r>
        <w:t xml:space="preserve">В ходе встречи стороны обсудили вопросы взаимодействия, сотрудничества, поддержкb организаций российских соотечественников.</w:t>
      </w:r>
    </w:p>
    <w:p>
      <w:pPr>
        <w:pStyle w:val="BodyText"/>
      </w:pPr>
      <w:r>
        <w:t xml:space="preserve">Юрий Каплун проинформировал о мерах поддержки организаций зарубежных соотечественников со стороны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http://mosds.mos.ru/presscenter/news/detail/10256868.html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56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56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2024-08-05T02:22:40Z</dcterms:created>
  <dcterms:modified xsi:type="dcterms:W3CDTF">2024-08-05T02:22:40Z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