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02c5dcc784244ac720d4232a5a4056c7b0244e"/>
    <w:p>
      <w:pPr>
        <w:pStyle w:val="Heading3"/>
      </w:pPr>
      <w:r>
        <w:t xml:space="preserve">Гран-при юбилейного фестиваля «Истоки» присуждено россиянину и соотечественнику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В Москве с успехом прошел юбилейный Х Международный</w:t>
      </w:r>
      <w:r>
        <w:t xml:space="preserve"> </w:t>
      </w:r>
      <w:hyperlink r:id="rId20">
        <w:r>
          <w:rPr>
            <w:rStyle w:val="Hyperlink"/>
          </w:rPr>
          <w:t xml:space="preserve">фестиваль-конкурс русской культуры «Истоки»</w:t>
        </w:r>
      </w:hyperlink>
      <w:r>
        <w:t xml:space="preserve">. Фестиваль проводится в целях популяризации и сохранения русской культуры и русского языка, поддержки соотечественников, проживающих за рубежом, выявления и поддержки талантливых детей и молодежи.</w:t>
      </w:r>
    </w:p>
    <w:p>
      <w:pPr>
        <w:pStyle w:val="BodyText"/>
      </w:pPr>
      <w:r>
        <w:drawing>
          <wp:inline>
            <wp:extent cx="4762500" cy="30099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c8/fi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юбилейном мероприятии приняли участие</w:t>
      </w:r>
      <w:r>
        <w:t xml:space="preserve"> </w:t>
      </w:r>
      <w:hyperlink r:id="rId24">
        <w:r>
          <w:rPr>
            <w:rStyle w:val="Hyperlink"/>
          </w:rPr>
          <w:t xml:space="preserve">лауреаты и обладатели гран-при фестиваля</w:t>
        </w:r>
      </w:hyperlink>
      <w:r>
        <w:t xml:space="preserve"> </w:t>
      </w:r>
      <w:r>
        <w:t xml:space="preserve">прошлых лет, участники вокального конкурса, специальные гости, артисты, музыканты из России, Болгарии, Молдовы, Германии, США, Турции, Египта, Греции, Беларуси.</w:t>
      </w:r>
    </w:p>
    <w:p>
      <w:pPr>
        <w:pStyle w:val="BodyText"/>
      </w:pPr>
      <w:r>
        <w:t xml:space="preserve">Из-за ограничений, вызванных пандемией, не все смогли приехать в Москву. Оргкомитет сделал все, чтобы участники из разных стран получили возможность дистанционно стать частью любимого фестиваля. Трансляции концертов собрали тысячи просмотров.</w:t>
      </w:r>
    </w:p>
    <w:p>
      <w:pPr>
        <w:pStyle w:val="BodyText"/>
      </w:pPr>
      <w:r>
        <w:t xml:space="preserve">Программа юбилейного фестиваля была насыщенной и разнообразной: торжественное открытие и концерт «Москва собирает друзей», вокальный конкурс, Форум культурных инициатив и проектов, интерактив «Посвящение в москвичи», гала-концерт и многое другое.</w:t>
      </w:r>
    </w:p>
    <w:p>
      <w:pPr>
        <w:pStyle w:val="BodyText"/>
      </w:pPr>
      <w:r>
        <w:t xml:space="preserve">Более 1000 москвичей посетили концерты фестиваля, которые прошли в престижных залах столицы. Участники фестиваля выступали на одной сцене с профессиональными артистами, прозвучали песни о России, народные и казачьи, эстрадный фольклор, этно-фолк, романсы, арии из опер, песни советских авторов.</w:t>
      </w:r>
    </w:p>
    <w:p>
      <w:pPr>
        <w:pStyle w:val="BodyText"/>
      </w:pPr>
      <w:r>
        <w:t xml:space="preserve">По итогам конкурса международное жюри приняло решение о присуждении двух гран-при – россиянину и зарубежному соотечественнику. Победителями стали София Ворона из России и Ялкы Сака из Турции.</w:t>
      </w:r>
    </w:p>
    <w:p>
      <w:pPr>
        <w:pStyle w:val="BodyText"/>
      </w:pPr>
      <w:r>
        <w:t xml:space="preserve">Все финалисты и участники фестиваля отмечены грамотами, кубками, медалями, памятными подарками, изделиями традиционных промыслов России.</w:t>
      </w:r>
    </w:p>
    <w:p>
      <w:pPr>
        <w:pStyle w:val="BodyText"/>
      </w:pPr>
      <w:r>
        <w:rPr>
          <w:iCs/>
          <w:i/>
        </w:rPr>
        <w:t xml:space="preserve">С 2011 года в фестивале «Истоки» приняло участие более 10 тыс. человек из 30 стран мира. В течении года в разных странах проходят отборочные туры фестиваля, творческие поездки, концерты, выставки, встречи.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http://mosds.mos.ru/presscenter/news/detail/10256778.html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56778.html" TargetMode="External" /><Relationship Type="http://schemas.openxmlformats.org/officeDocument/2006/relationships/hyperlink" Id="rId24" Target="https://mosds.mos.ru/presscenter/news/detail/9007525.html?sphrase_id=406370335" TargetMode="External" /><Relationship Type="http://schemas.openxmlformats.org/officeDocument/2006/relationships/hyperlink" Id="rId20" Target="https://www.festistok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56778.html" TargetMode="External" /><Relationship Type="http://schemas.openxmlformats.org/officeDocument/2006/relationships/hyperlink" Id="rId24" Target="https://mosds.mos.ru/presscenter/news/detail/9007525.html?sphrase_id=406370335" TargetMode="External" /><Relationship Type="http://schemas.openxmlformats.org/officeDocument/2006/relationships/hyperlink" Id="rId20" Target="https://www.festistok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2025-02-26T04:33:58Z</dcterms:created>
  <dcterms:modified xsi:type="dcterms:W3CDTF">2025-02-26T04:33:58Z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