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e0a7f0ba50967599076ad999a5a0936d022647"/>
    <w:p>
      <w:pPr>
        <w:pStyle w:val="Heading3"/>
      </w:pPr>
      <w:r>
        <w:t xml:space="preserve">Заключительный выпуск проекта «Великое пятикнижие Федора Достоевского» посвящен роману «Братья Карамазовы»</w:t>
      </w:r>
    </w:p>
    <w:p>
      <w:pPr>
        <w:pStyle w:val="FirstParagraph"/>
      </w:pPr>
      <w:r>
        <w:t xml:space="preserve">14.09.2021</w:t>
      </w:r>
    </w:p>
    <w:p>
      <w:pPr>
        <w:pStyle w:val="BodyText"/>
      </w:pPr>
      <w:r>
        <w:t xml:space="preserve">Русский дом в Нур-Султане представляет пятый, заключительный, выпуск проекта</w:t>
      </w:r>
      <w:r>
        <w:t xml:space="preserve"> </w:t>
      </w:r>
      <w:hyperlink r:id="rId20">
        <w:r>
          <w:rPr>
            <w:rStyle w:val="Hyperlink"/>
          </w:rPr>
          <w:t xml:space="preserve">«Великое пятикнижие Федора Достоевского»</w:t>
        </w:r>
      </w:hyperlink>
      <w:r>
        <w:t xml:space="preserve">, приуроченного к 200-летию со дня рождения гениального русского писателя и мыслителя.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36/5d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Сеанс «Хочу жить для бессмертия…» посвящен роману «Братья Карамазовы» (1878 - 1880) - последнему произведению в т.н. «великом пятикнижии» писателя (включающему также романы «Преступление и наказание», «Идиот», «Бесы» и «Подросток») - вершины его творчества и одного из величайших явлений в истории мировой литературы.</w:t>
      </w:r>
    </w:p>
    <w:p>
      <w:pPr>
        <w:pStyle w:val="BodyText"/>
      </w:pPr>
      <w:r>
        <w:t xml:space="preserve">Видеопрограмма, богато иллюстрированная тематическим слайд-шоу, включает рассказ о возникновении идеи, создании и первых публикациях этого произведения, а также о его значении в истории мировой литературы, философии и общественной мысли, психологической науки и искусства.</w:t>
      </w:r>
    </w:p>
    <w:p>
      <w:pPr>
        <w:pStyle w:val="BodyText"/>
      </w:pPr>
      <w:r>
        <w:t xml:space="preserve">Важное место в программе отведено рассказу о театральных постановках и экранизациях романа «Братья Карамазовы», создававшихся на протяжении ХХ – начала XXI веков. Среди них, такие шедевры сценического искусства как спектакли: Московского художественного театра (режиссер Владимир Немирович-Данченко, 1910) с участием гениальных актеров Леонида Леонидова в роли Дмитрия Карамазова, Василия Качалова в роли Ивана Карамазова, Ивана Москвина в роли капитана Снегирева и других блистательных исполнителей; Московского драматического театра на Малой Бронной (режиссер Анатолий Эфрос, 1972); Московского Театра драмы и комедии на Таганке (режиссер Юрий Любимов, 1997); Санкт-Петербургского академического Малого драматического театра – Театра Европы (режиссер Лев Додин, 2020); фильм-шедевр классика отечественного и мирового киноискусства Ивана Пырьева (1968 – 1969), а также – работы российских и зарубежных режиссеров 1915 – 2013 годов (Виктора Туржанского, Федора Оцепа, Ричарда Брукса, Юрия Мороза и др.)</w:t>
      </w:r>
    </w:p>
    <w:p>
      <w:pPr>
        <w:pStyle w:val="BodyText"/>
      </w:pPr>
      <w:r>
        <w:t xml:space="preserve">Автор и ведущий проекта – кандидат исторических наук Евгений Гороховский.</w:t>
      </w:r>
    </w:p>
    <w:p>
      <w:pPr>
        <w:pStyle w:val="BodyText"/>
      </w:pPr>
      <w:r>
        <w:t xml:space="preserve">Видеопрограмма доступна по ссылке:</w:t>
      </w:r>
      <w:r>
        <w:t xml:space="preserve"> </w:t>
      </w:r>
      <w:hyperlink r:id="rId24">
        <w:r>
          <w:rPr>
            <w:rStyle w:val="Hyperlink"/>
          </w:rPr>
          <w:t xml:space="preserve">https://www.youtube.com/watch?v=tmF8lqzoyfI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http://mosds.mos.ru/presscenter/news/detail/10252093.html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52093.html" TargetMode="External" /><Relationship Type="http://schemas.openxmlformats.org/officeDocument/2006/relationships/hyperlink" Id="rId20" Target="https://mosds.mos.ru/presscenter/news/detail/10243365.html" TargetMode="External" /><Relationship Type="http://schemas.openxmlformats.org/officeDocument/2006/relationships/hyperlink" Id="rId24" Target="https://www.youtube.com/watch?v=tmF8lqzoyf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52093.html" TargetMode="External" /><Relationship Type="http://schemas.openxmlformats.org/officeDocument/2006/relationships/hyperlink" Id="rId20" Target="https://mosds.mos.ru/presscenter/news/detail/10243365.html" TargetMode="External" /><Relationship Type="http://schemas.openxmlformats.org/officeDocument/2006/relationships/hyperlink" Id="rId24" Target="https://www.youtube.com/watch?v=tmF8lqzoyf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2024-08-12T06:26:40Z</dcterms:created>
  <dcterms:modified xsi:type="dcterms:W3CDTF">2024-08-12T06:26:40Z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