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9b12dd7f6f041848593229c8608234be81821d"/>
    <w:p>
      <w:pPr>
        <w:pStyle w:val="Heading3"/>
      </w:pPr>
      <w:r>
        <w:t xml:space="preserve">КСОРС и Конгресс народа Абхазии развивают сотрудничество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t xml:space="preserve">Руководство и члены Координационного союза организаций русских соотечественников в Абхазии (</w:t>
      </w:r>
      <w:hyperlink r:id="rId20">
        <w:r>
          <w:rPr>
            <w:rStyle w:val="Hyperlink"/>
          </w:rPr>
          <w:t xml:space="preserve">КСОРС Абхазии</w:t>
        </w:r>
      </w:hyperlink>
      <w:r>
        <w:t xml:space="preserve">) обсудили с Конгрессом народа Абхазии перспективы сотрудничества.</w:t>
      </w:r>
    </w:p>
    <w:p>
      <w:pPr>
        <w:pStyle w:val="BodyText"/>
      </w:pPr>
      <w:r>
        <w:drawing>
          <wp:inline>
            <wp:extent cx="4762500" cy="32956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45/f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состоялась по инициативе Конгресса народа Абхазии. Обсуждались причины социальных, экономических, общественных проблем гражданского общества и пути выхода из них.</w:t>
      </w:r>
    </w:p>
    <w:p>
      <w:pPr>
        <w:pStyle w:val="BodyText"/>
      </w:pPr>
      <w:r>
        <w:t xml:space="preserve">Также стороны обозначили перспективы взаимной поддержки и сотрудничества на благо Абхазии.</w:t>
      </w:r>
    </w:p>
    <w:p>
      <w:pPr>
        <w:pStyle w:val="BodyText"/>
      </w:pPr>
      <w:hyperlink r:id="rId24">
        <w:r>
          <w:rPr>
            <w:rStyle w:val="Hyperlink"/>
            <w:iCs/>
            <w:i/>
          </w:rPr>
          <w:t xml:space="preserve">КСОРС Абхазии</w:t>
        </w:r>
      </w:hyperlink>
      <w:r>
        <w:t xml:space="preserve"> </w:t>
      </w:r>
      <w:r>
        <w:rPr>
          <w:iCs/>
          <w:i/>
        </w:rPr>
        <w:t xml:space="preserve">создан в 2012 году. В настоящее время объединяет 19 организаций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http://mosds.mos.ru/presscenter/news/detail/10247949.html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47949.html" TargetMode="External" /><Relationship Type="http://schemas.openxmlformats.org/officeDocument/2006/relationships/hyperlink" Id="rId20" Target="https://ksors.ru/" TargetMode="External" /><Relationship Type="http://schemas.openxmlformats.org/officeDocument/2006/relationships/hyperlink" Id="rId24" Target="https://mosds.mos.ru/presscenter/news/detail/9207735.html?sphrase_id=4060476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47949.html" TargetMode="External" /><Relationship Type="http://schemas.openxmlformats.org/officeDocument/2006/relationships/hyperlink" Id="rId20" Target="https://ksors.ru/" TargetMode="External" /><Relationship Type="http://schemas.openxmlformats.org/officeDocument/2006/relationships/hyperlink" Id="rId24" Target="https://mosds.mos.ru/presscenter/news/detail/9207735.html?sphrase_id=4060476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2024-08-18T08:23:51Z</dcterms:created>
  <dcterms:modified xsi:type="dcterms:W3CDTF">2024-08-18T08:23:51Z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