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6df44303d347e9461013871982925a005bcf27"/>
    <w:p>
      <w:pPr>
        <w:pStyle w:val="Heading3"/>
      </w:pPr>
      <w:r>
        <w:t xml:space="preserve">В Форуме «Душа истории» в Рязани принимают участие зарубежные соотечественники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t xml:space="preserve">9 сентября в Рязанской области открылся Форум по вопросам сохранения культурного, исторического и духовного наследия «Душа истории». Он организован в рамках гранта Всероссийского конкурса молодежных проектов Федерального агентства по делам молодежи.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83/dr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Форум в смешанном формате объединил обучающихся образовательных организаций и лидеров молодежных организаций Рязани, Москвы, Самары и Курска, а также молодых российских соотечественников из Великобритании, Испании, Киргизии, Армении, Белоруссии, Алжира, ДНР, Индии, Малайзии, Марокко, Молдовы, Сербии.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2b/drr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открытии участвовали член Всемирного координационного совета оссийских соотечественников (ВКС, ВКСРС) Олег Сотниченко; представитель секретариата по делам дальнего зарубежья Отдела внешних церковных связей Московского Патриархата Никита Астапов; ректор РГУ имени С.А. Есенина Андрей Минаев; руководитель Молодежной секции Императорского Православного Палестинского общества, ведущий телеканала «СПАС» Олег Робинов; президент Ассоциации «Развитие российско-испанского сотрудничества» Виктория Самойлова; ответственный секретарь Московской епархиальной комиссии по работе с вузами и научным сообществом, помощник ректора РПУ св. Иоанна Богослова, член Совета Благотворительного фонда поддержки возрождения Русской церковной архитектуры «Иннотех XXI» Максим Соколов</w:t>
      </w:r>
    </w:p>
    <w:p>
      <w:pPr>
        <w:pStyle w:val="BodyText"/>
      </w:pPr>
      <w:r>
        <w:t xml:space="preserve">«Соотечественники, искренне любящие свою Родину, всегда и везде остаются защитниками ее истории, духовности и культуры, хранителями ментальности своего народа» - сказаk Андрей Минаев.</w:t>
      </w:r>
    </w:p>
    <w:p>
      <w:pPr>
        <w:pStyle w:val="BodyText"/>
      </w:pPr>
      <w:r>
        <w:t xml:space="preserve">«Данный молодежный форум является отличным примером совместной реализации проектов соотечественниками, российскими вузами и Православной церкви. Форумы, проходящие в Рязани, всегда организованы на высшем уровне и отличаются своей теплотой. В первый день нам удалось обсудить многие вопросы» - отметил Олег Сотниченко.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dd/drr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форума состоялась встреча с митрополитом Рязанским и Михайловским Марком, который пожелал молодежи не бояться делать смелые сложные проекты, которые меняют жизнь вокруг.</w:t>
      </w:r>
    </w:p>
    <w:p>
      <w:pPr>
        <w:pStyle w:val="BodyText"/>
      </w:pPr>
      <w:r>
        <w:t xml:space="preserve">Форум завершится 12 сентября. Мероприятия пройдут на трех площадках – в гостиницах «Амакс» и «Старый город», и в Спасо-Преображенском Пронском мужском монастыре.</w:t>
      </w:r>
    </w:p>
    <w:p>
      <w:pPr>
        <w:pStyle w:val="BodyText"/>
      </w:pPr>
      <w:r>
        <w:t xml:space="preserve">Участники обсудят и разработают молодежные проекты в области сохранения русского исторического, культурного и духовного наследия в России и за рубежом.</w:t>
      </w:r>
    </w:p>
    <w:p>
      <w:pPr>
        <w:pStyle w:val="BodyText"/>
      </w:pPr>
      <w:r>
        <w:t xml:space="preserve">Состоятся пленарные, тематические и проектные сессии. В рамках культурной программы запланированы экскурсии по достопримечательностям региона.</w:t>
      </w:r>
    </w:p>
    <w:p>
      <w:pPr>
        <w:pStyle w:val="BodyText"/>
      </w:pPr>
      <w:r>
        <w:t xml:space="preserve">Экспертами форума станут представители Отдела внешних связей Московского Патриархата, ИППО, Московской епархиальной Комиссии по работе с вузами и научным сообществом, ВКС, Гимназии во имя Святителя Николая Чудотворца, Европейского института ЮСТО, Благотворительного фонда поддержки возрождения Русской церковной архитектуры «Иннотех XXI», ГБУК г. Москвы «Дом Гоголя», Международной академии бизнеса и новых технологий, РГУ имени С.А. Есенина, Российского православного университета св. Иоанна Богослова, Православного телеканала «СПАС.</w:t>
      </w:r>
    </w:p>
    <w:p>
      <w:pPr>
        <w:pStyle w:val="BodyText"/>
      </w:pPr>
      <w:r>
        <w:t xml:space="preserve">Организаторы: Рязанское региональное отделение движения «Всероссийский межнациональный союз молодежи» при поддержке Росмолодежи, Ресурсного молодежного центра, Центра молодежных международных проектов РГУ имени С.А. Есенина, Центра европейских стратегических инициатив.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http://mosds.mos.ru/presscenter/news/detail/10245273.html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245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245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2024-03-31T03:18:18Z</dcterms:created>
  <dcterms:modified xsi:type="dcterms:W3CDTF">2024-03-31T03:18:18Z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