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99cc4d9637561e8fdfdb74c37d0339a1253bd"/>
    <w:p>
      <w:pPr>
        <w:pStyle w:val="Heading3"/>
      </w:pPr>
      <w:r>
        <w:t xml:space="preserve">Досрочное голосование состоялось в Анголе</w:t>
      </w:r>
    </w:p>
    <w:p>
      <w:pPr>
        <w:pStyle w:val="FirstParagraph"/>
      </w:pPr>
      <w:r>
        <w:t xml:space="preserve">08.09.2021</w:t>
      </w:r>
    </w:p>
    <w:p>
      <w:pPr>
        <w:pStyle w:val="BodyText"/>
      </w:pPr>
      <w:r>
        <w:t xml:space="preserve">6 сентября в отдаленных ангольских городах Сойо и Уиже состоялось досрочное голосование на выборах депутатов Государственной Думы VIII созыва, организованное силами Посольства Российской Федерации и Аппарата Главного военного консультанта в Республике Ангола.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6f/6g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Члены участковой комиссии, руководствуясь принципом необходимости предоставления возможности проголосовать для каждого проживающего в Анголе российского гражданина, в том числе в условиях объявленных в стране ограничений в связи с пандемией COVID-19, доставили переносные урны в вышеупомянутые отдаленные районы. Проживающие там 13 росграждан смогли реализовать свое право голоса.</w:t>
      </w:r>
    </w:p>
    <w:p>
      <w:pPr>
        <w:pStyle w:val="BodyText"/>
      </w:pPr>
      <w:r>
        <w:t xml:space="preserve">В этой связи российские дипломаты выражают благодарность ангольской стороне, оказавшей содействие в организации и проведении досрочного выездного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http://mosds.mos.ru/presscenter/news/detail/10237443.html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37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37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2025-02-16T01:12:09Z</dcterms:created>
  <dcterms:modified xsi:type="dcterms:W3CDTF">2025-02-16T01:12:09Z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