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ab2aec394f7d55010882fa4455ef3e0b2f4df8"/>
    <w:p>
      <w:pPr>
        <w:pStyle w:val="Heading3"/>
      </w:pPr>
      <w:r>
        <w:t xml:space="preserve">Презентован новый логотип Русских домов за рубежом</w:t>
      </w:r>
    </w:p>
    <w:p>
      <w:pPr>
        <w:pStyle w:val="FirstParagraph"/>
      </w:pPr>
      <w:r>
        <w:t xml:space="preserve">06.09.2021</w:t>
      </w:r>
    </w:p>
    <w:p>
      <w:pPr>
        <w:pStyle w:val="BodyText"/>
      </w:pPr>
      <w:r>
        <w:t xml:space="preserve">Новый логотип Русских домов за рубежом презентован на VI Восточном экономическом форуме (ВЭФ) во Владивостоке. Изображение представлено в виде государственного архитектурного атрибута с QR-кодом для более быстрого доступа к информации.</w:t>
      </w:r>
    </w:p>
    <w:p>
      <w:pPr>
        <w:pStyle w:val="BodyText"/>
      </w:pPr>
      <w:r>
        <w:drawing>
          <wp:inline>
            <wp:extent cx="2857500" cy="2857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5d/russkiyd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Обновлённый дизайн позволит Русскому дому стать популярной культурно-образовательной площадкой в стране пребывания, а также поможет привлечь больше иностранной аудитории.</w:t>
      </w:r>
    </w:p>
    <w:p>
      <w:pPr>
        <w:pStyle w:val="BodyText"/>
      </w:pPr>
      <w:r>
        <w:t xml:space="preserve">Руководитель Россотрудничества Евгений Примаков в</w:t>
      </w:r>
      <w:r>
        <w:t xml:space="preserve"> </w:t>
      </w:r>
      <w:hyperlink r:id="rId23">
        <w:r>
          <w:rPr>
            <w:rStyle w:val="Hyperlink"/>
          </w:rPr>
          <w:t xml:space="preserve">интервью RT</w:t>
        </w:r>
      </w:hyperlink>
      <w:r>
        <w:t xml:space="preserve"> </w:t>
      </w:r>
      <w:r>
        <w:t xml:space="preserve">рассказал о концепции агентства под названием «Русский дом». По его словам, Агентство планирует сделать из сети своих представительств неофициальную и неформальную франшизу.</w:t>
      </w:r>
    </w:p>
    <w:p>
      <w:pPr>
        <w:pStyle w:val="BodyText"/>
      </w:pPr>
      <w:r>
        <w:t xml:space="preserve">«Когда любые общественники, неправительственный сектор, соотечественники могут открыть свой собственный маленький «Русский дом», где есть класс русского языка, есть какая-то площадка, где люди могут собраться, обсудить интересные темы», — заявил Евгений Примаков.</w:t>
      </w:r>
    </w:p>
    <w:p>
      <w:pPr>
        <w:pStyle w:val="BodyText"/>
      </w:pPr>
      <w:r>
        <w:t xml:space="preserve">А заместитель главы Россотрудничества Дмитрий Поликанов в</w:t>
      </w:r>
      <w:r>
        <w:t xml:space="preserve"> </w:t>
      </w:r>
      <w:hyperlink r:id="rId24">
        <w:r>
          <w:rPr>
            <w:rStyle w:val="Hyperlink"/>
          </w:rPr>
          <w:t xml:space="preserve">интервью ТАСС</w:t>
        </w:r>
      </w:hyperlink>
      <w:r>
        <w:t xml:space="preserve"> </w:t>
      </w:r>
      <w:r>
        <w:t xml:space="preserve">рассказал, что Агентство работает над расширением географии своего присутствия в мире и готовится открыть 20 «русских домов» в ряде стран.</w:t>
      </w:r>
    </w:p>
    <w:p>
      <w:pPr>
        <w:pStyle w:val="BodyText"/>
      </w:pPr>
      <w:r>
        <w:t xml:space="preserve">В настоящее время представительства Россотрудничества открыты почти в 80 странах.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http://mosds.mos.ru/presscenter/news/detail/10231430.html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31430.html" TargetMode="External" /><Relationship Type="http://schemas.openxmlformats.org/officeDocument/2006/relationships/hyperlink" Id="rId24" Target="https://tass.ru/politika/12302683" TargetMode="External" /><Relationship Type="http://schemas.openxmlformats.org/officeDocument/2006/relationships/hyperlink" Id="rId23" Target="https://www.youtube.com/watch?v=41ao98uV1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31430.html" TargetMode="External" /><Relationship Type="http://schemas.openxmlformats.org/officeDocument/2006/relationships/hyperlink" Id="rId24" Target="https://tass.ru/politika/12302683" TargetMode="External" /><Relationship Type="http://schemas.openxmlformats.org/officeDocument/2006/relationships/hyperlink" Id="rId23" Target="https://www.youtube.com/watch?v=41ao98uV1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2025-06-17T20:41:42Z</dcterms:created>
  <dcterms:modified xsi:type="dcterms:W3CDTF">2025-06-17T20:41:42Z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