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7a75b8faf5f86453ed7088c0fa93a2c83dda0bf"/>
    <w:p>
      <w:pPr>
        <w:pStyle w:val="Heading3"/>
      </w:pPr>
      <w:r>
        <w:t xml:space="preserve">Институт Пушкина дает шанс получить профессию преподавателя РКИ</w:t>
      </w:r>
    </w:p>
    <w:p>
      <w:pPr>
        <w:pStyle w:val="FirstParagraph"/>
      </w:pPr>
      <w:r>
        <w:t xml:space="preserve">02.09.2021</w:t>
      </w:r>
    </w:p>
    <w:p>
      <w:pPr>
        <w:pStyle w:val="BodyText"/>
      </w:pPr>
      <w:r>
        <w:t xml:space="preserve">Преподавать русский язык как иностранный интересно и в некотором роде престижно: преподаватель РКИ не только учит грамматическим правилам и произношению, но и открывает Россию людям других стран и культур.</w:t>
      </w:r>
      <w:r>
        <w:br/>
      </w:r>
    </w:p>
    <w:p>
      <w:pPr>
        <w:pStyle w:val="BodyText"/>
      </w:pPr>
      <w:hyperlink r:id="rId20">
        <w:r>
          <w:rPr>
            <w:rStyle w:val="Hyperlink"/>
          </w:rPr>
          <w:t xml:space="preserve">Институт Пушкина</w:t>
        </w:r>
      </w:hyperlink>
      <w:r>
        <w:t xml:space="preserve"> дает отличный шанс овладеть этой профессией дистанционно.</w:t>
      </w:r>
    </w:p>
    <w:p>
      <w:pPr>
        <w:pStyle w:val="BodyText"/>
      </w:pPr>
      <w:r>
        <w:drawing>
          <wp:inline>
            <wp:extent cx="4286250" cy="330517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f83/rki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0" cy="33051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15 ноября 2021 года</w:t>
      </w:r>
      <w:r>
        <w:t xml:space="preserve"> </w:t>
      </w:r>
      <w:r>
        <w:t xml:space="preserve">начинается программа профессиональной переподготовки «Русский язык как иностранный и методика его преподавания», предназначенная для тех, кто планирует освоить этот новый для себя вид деятельности. Срок обучения шесть месяцев .</w:t>
      </w:r>
    </w:p>
    <w:p>
      <w:pPr>
        <w:pStyle w:val="BodyText"/>
      </w:pPr>
      <w:r>
        <w:t xml:space="preserve">На обучение принимаются российские и зарубежные граждане, имеющие высшее педагогическое, филологическое или гуманитарное образование. При наличии педагогического опыта по результатам собеседования может быть принят и дипломированный специалист-негуманитарий.</w:t>
      </w:r>
    </w:p>
    <w:p>
      <w:pPr>
        <w:pStyle w:val="BodyText"/>
      </w:pPr>
      <w:r>
        <w:t xml:space="preserve">Научный руководитель программы – профессор, доктор педагогических наук</w:t>
      </w:r>
      <w:r>
        <w:t xml:space="preserve"> </w:t>
      </w:r>
      <w:r>
        <w:rPr>
          <w:bCs/>
          <w:b/>
        </w:rPr>
        <w:t xml:space="preserve">Наталья Кулибина</w:t>
      </w:r>
      <w:r>
        <w:t xml:space="preserve">.</w:t>
      </w:r>
    </w:p>
    <w:p>
      <w:pPr>
        <w:pStyle w:val="BodyText"/>
      </w:pPr>
      <w:r>
        <w:rPr>
          <w:bCs/>
          <w:b/>
        </w:rPr>
        <w:t xml:space="preserve">Организация учебного процесса и о содержании программы</w:t>
      </w:r>
    </w:p>
    <w:p>
      <w:pPr>
        <w:pStyle w:val="BodyText"/>
      </w:pPr>
      <w:r>
        <w:t xml:space="preserve">Курс состоит из пяти модулей: «Русский язык», «Методика преподавания РКИ», Инновации в преподавании РКИ», «Педагогическая практика» и «Итоговая аттестация».</w:t>
      </w:r>
    </w:p>
    <w:p>
      <w:pPr>
        <w:pStyle w:val="BodyText"/>
      </w:pPr>
      <w:r>
        <w:t xml:space="preserve">В начале обучения слушатели получают график, по которому последовательно открываются онлайн-курсы первых двух модулей программы: видеолекции, задания для проверки преподавателем и тесты с автоматической проверкой в любое удобное время. Предусмотрены интерактивные занятия (консультации), которые проводят авторы курсов, а также вебинары третьего модуля, которые проходят онлайн в соответствии с расписанием: 17.30-19.00 по московскому времени, а позже доступны в записи.</w:t>
      </w:r>
    </w:p>
    <w:p>
      <w:pPr>
        <w:pStyle w:val="BodyText"/>
      </w:pPr>
      <w:r>
        <w:t xml:space="preserve">Важным модулем программы, который отличает её от аналогичных программ, является педагогическая практика, которая предусматривает просмотр видеозаписей реальных уроков по РКИ, написание рецензий и сценариев (конспектов) уроков под руководством преподавателя.</w:t>
      </w:r>
    </w:p>
    <w:p>
      <w:pPr>
        <w:pStyle w:val="BodyText"/>
      </w:pPr>
      <w:r>
        <w:t xml:space="preserve">Тему выпускной квалификационной работы слушатели выбирают из списка или формулируют самостоятельно. Приветствуется практико-ориентированный характер работы, дающий возможность её использования в реальной педагогической практике.</w:t>
      </w:r>
    </w:p>
    <w:p>
      <w:pPr>
        <w:pStyle w:val="BodyText"/>
      </w:pPr>
      <w:r>
        <w:t xml:space="preserve">В программе есть всё, что необходимо знать и уметь начинающему преподавателю русского языка как иностранного: лингвистическая база (полное описание русского языка в целях его преподавания инофонам) + комплекс разнообразных (традиционных, авторских, инновационных и др.) методических приёмов организации языкового учебного процесса.</w:t>
      </w:r>
    </w:p>
    <w:p>
      <w:pPr>
        <w:pStyle w:val="BodyText"/>
      </w:pPr>
      <w:r>
        <w:rPr>
          <w:bCs/>
          <w:b/>
        </w:rPr>
        <w:t xml:space="preserve">Программа профессиональной переподготовки «Русский язык как иностранный и методика его преподавания»</w:t>
      </w:r>
    </w:p>
    <w:p>
      <w:pPr>
        <w:pStyle w:val="BodyText"/>
      </w:pPr>
      <w:r>
        <w:rPr>
          <w:iCs/>
          <w:i/>
        </w:rPr>
        <w:t xml:space="preserve">Модуль 1 «Русский язык»</w:t>
      </w:r>
      <w:r>
        <w:t xml:space="preserve"> </w:t>
      </w:r>
      <w:r>
        <w:t xml:space="preserve">(54 часа): «Современный русский язык» (пропедевтический курс) и «Описание РКИ» (основной курс) + «Уровневое описание русского языка в целях его преподавания как иностранного». Материал этого модуля создаёт необходимую лингвистическую базу для преподавания русского языка иностранцам.</w:t>
      </w:r>
    </w:p>
    <w:p>
      <w:pPr>
        <w:pStyle w:val="BodyText"/>
      </w:pPr>
      <w:r>
        <w:rPr>
          <w:iCs/>
          <w:i/>
        </w:rPr>
        <w:t xml:space="preserve">Модуль 2 «Методика преподавания РКИ»</w:t>
      </w:r>
      <w:r>
        <w:t xml:space="preserve"> </w:t>
      </w:r>
      <w:r>
        <w:t xml:space="preserve">(200 часов): основной, включает комплекс методических дисциплин, ориентированных на формирование и совершенствование у слушателей необходимых профессиональных навыков:</w:t>
      </w:r>
    </w:p>
    <w:p>
      <w:pPr>
        <w:pStyle w:val="BodyText"/>
      </w:pPr>
      <w:r>
        <w:t xml:space="preserve">– обучения аспектам русского языка;</w:t>
      </w:r>
    </w:p>
    <w:p>
      <w:pPr>
        <w:pStyle w:val="BodyText"/>
      </w:pPr>
      <w:r>
        <w:t xml:space="preserve">– развития умений речевой деятельности на русском языке (говорения, аудирования, чтения и письма);</w:t>
      </w:r>
    </w:p>
    <w:p>
      <w:pPr>
        <w:pStyle w:val="BodyText"/>
      </w:pPr>
      <w:r>
        <w:t xml:space="preserve">– использования на языковых занятиях интерактивных, игровых, дистанционных, мультимедийных и иных образовательных технологий;</w:t>
      </w:r>
    </w:p>
    <w:p>
      <w:pPr>
        <w:pStyle w:val="BodyText"/>
      </w:pPr>
      <w:r>
        <w:t xml:space="preserve">– применения современных методов оценки качества подготовки учащихся по русскому языку (использования тестов и тестовых технологий) и др.</w:t>
      </w:r>
    </w:p>
    <w:p>
      <w:pPr>
        <w:pStyle w:val="BodyText"/>
      </w:pPr>
      <w:r>
        <w:rPr>
          <w:iCs/>
          <w:i/>
        </w:rPr>
        <w:t xml:space="preserve">Модуль 3 «Инновации в преподавании РКИ»</w:t>
      </w:r>
      <w:r>
        <w:t xml:space="preserve"> </w:t>
      </w:r>
      <w:r>
        <w:t xml:space="preserve">(24 часа):​ шесть вебинаров по обучению русскому языку в цифровой среде, интерактивным образовательным электронным ресурсам, практике дистанционного тестирования, тестированию детей (билингвов и инофонов) и др.</w:t>
      </w:r>
    </w:p>
    <w:p>
      <w:pPr>
        <w:pStyle w:val="BodyText"/>
      </w:pPr>
      <w:r>
        <w:rPr>
          <w:iCs/>
          <w:i/>
        </w:rPr>
        <w:t xml:space="preserve">Модуль 4 «Педагогическая практика»</w:t>
      </w:r>
      <w:r>
        <w:t xml:space="preserve"> </w:t>
      </w:r>
      <w:r>
        <w:t xml:space="preserve">(20 часов): просмотр видеозаписей уроков РКИ, создание сценариев собственных уроков и подготовку отчётов по практике, с педагогической поддержкой.</w:t>
      </w:r>
    </w:p>
    <w:p>
      <w:pPr>
        <w:pStyle w:val="BodyText"/>
      </w:pPr>
      <w:r>
        <w:rPr>
          <w:iCs/>
          <w:i/>
        </w:rPr>
        <w:t xml:space="preserve">Модуль 5 «Итоговая аттестация»</w:t>
      </w:r>
      <w:r>
        <w:t xml:space="preserve"> </w:t>
      </w:r>
      <w:r>
        <w:t xml:space="preserve">(42 часа): подготовка и защита выпускной квалификационной работы лингводидактической тематики.</w:t>
      </w:r>
    </w:p>
    <w:p>
      <w:pPr>
        <w:pStyle w:val="BodyText"/>
      </w:pPr>
      <w:r>
        <w:t xml:space="preserve">Слушатели, которые успешно освоили программу профессиональной переподготовки и защитили выпускную квалификационную работу, получат диплом, дающий право преподавания русского языка как иностранного.</w:t>
      </w:r>
    </w:p>
    <w:p>
      <w:pPr>
        <w:pStyle w:val="BodyText"/>
      </w:pPr>
      <w:r>
        <w:t xml:space="preserve">Приём заявок – до 30 октября</w:t>
      </w:r>
    </w:p>
    <w:p>
      <w:pPr>
        <w:pStyle w:val="BodyText"/>
      </w:pPr>
      <w:r>
        <w:t xml:space="preserve">Записаться на программу можно по</w:t>
      </w:r>
      <w:r>
        <w:t xml:space="preserve"> </w:t>
      </w:r>
      <w:hyperlink r:id="rId24">
        <w:r>
          <w:rPr>
            <w:rStyle w:val="Hyperlink"/>
          </w:rPr>
          <w:t xml:space="preserve">ссылке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http://mosds.mos.ru/presscenter/news/detail/10224841.html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24841.html" TargetMode="External" /><Relationship Type="http://schemas.openxmlformats.org/officeDocument/2006/relationships/hyperlink" Id="rId24" Target="http://www.pushkin.institute/education/dpo/perepodgotovka.php" TargetMode="External" /><Relationship Type="http://schemas.openxmlformats.org/officeDocument/2006/relationships/hyperlink" Id="rId20" Target="https://www.pushkin.institute/index.ph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224841.html" TargetMode="External" /><Relationship Type="http://schemas.openxmlformats.org/officeDocument/2006/relationships/hyperlink" Id="rId24" Target="http://www.pushkin.institute/education/dpo/perepodgotovka.php" TargetMode="External" /><Relationship Type="http://schemas.openxmlformats.org/officeDocument/2006/relationships/hyperlink" Id="rId20" Target="https://www.pushkin.institute/index.ph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2025-06-11T21:53:25Z</dcterms:created>
  <dcterms:modified xsi:type="dcterms:W3CDTF">2025-06-11T21:53:25Z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