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3.jpg" ContentType="image/jpeg"/>
  <Override PartName="/word/media/rId30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fa658302fb1cdbf3665d5b71efef598b61b16a5"/>
    <w:p>
      <w:pPr>
        <w:pStyle w:val="Heading3"/>
      </w:pPr>
      <w:r>
        <w:t xml:space="preserve">Школа соотечественников «Молодые лидеры» продолжает работу в «Камчии»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Второй день Школы «Молодые лидеры», которая</w:t>
      </w:r>
      <w:r>
        <w:t xml:space="preserve"> </w:t>
      </w:r>
      <w:hyperlink r:id="rId20">
        <w:r>
          <w:rPr>
            <w:rStyle w:val="Hyperlink"/>
          </w:rPr>
          <w:t xml:space="preserve">проходит</w:t>
        </w:r>
      </w:hyperlink>
      <w:r>
        <w:t xml:space="preserve"> </w:t>
      </w:r>
      <w:r>
        <w:t xml:space="preserve">в санаторно-оздоровительном комплексе «Камчия» (Варна, Болгария) начался дискуссии «Опыт реализации молодёжных проектов российскими соотечественниками, проживающими за рубежом». Модератором выступил Игорь Кочан, президент Ассоциации «Русская молодёжь Америки».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23/17s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дискуссии участники Школы говорили о том, что нужно для организации проекта, как найти и удержать команду, как профинансировать проект и обеспечить ему информационную поддержку.</w:t>
      </w:r>
    </w:p>
    <w:p>
      <w:pPr>
        <w:pStyle w:val="BodyText"/>
      </w:pPr>
      <w:r>
        <w:t xml:space="preserve">Далее Марианна Алборова, ведущий эксперт Центра международной информационной безопасности и научно-технологической политики МГИМО МИД России представила два мастер-класса: «Формирование цифрового мира: вызовы, возможности, риски» и «Эффективные переговоры в современном мире».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04/17sh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зарубежные соотечественники приняли активное участие в разговоре о прогнозировании будущего, плюсах и минусах технологического прогресса, а также о том, как вести переговоры в цифровой реальности.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ab/17sh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правильно вести дебаты участников Школы учит Алла Попова, кандидат психологических наук, доцент кафедры государственного управления и кадровой политики МГУУ Правительства Москвы, карьерный консультант, бизнес-тренер.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af/17sh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перерыва молодые российские соотечественники примут участие в квесте «Вокруг Камчии за 60 минут».</w:t>
      </w:r>
    </w:p>
    <w:p>
      <w:pPr>
        <w:pStyle w:val="BodyText"/>
      </w:pPr>
      <w:r>
        <w:t xml:space="preserve">Затем, как и накануне, подведут итоги дня в своих командах под руководством наставников.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2/17sh2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Школа «Молодые лидеры» продолжит работу 18 августа. Ребята поучаствуют в деловой игре, совершат путешествие в Несебр.</w:t>
      </w:r>
    </w:p>
    <w:p>
      <w:pPr>
        <w:pStyle w:val="BodyText"/>
      </w:pPr>
      <w:r>
        <w:t xml:space="preserve">Организаторами Школы выступают Департамент внешнеэкономических и международных связей (ДВМС) г. Москвы и Государственное автономное учреждение «Московский Дом соотечественника» (МДС).</w:t>
      </w:r>
    </w:p>
    <w:p>
      <w:pPr>
        <w:pStyle w:val="BodyText"/>
      </w:pPr>
      <w:r>
        <w:rPr>
          <w:iCs/>
          <w:i/>
        </w:rPr>
        <w:t xml:space="preserve">Материал подготовила Юлия Молокова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http://mosds.mos.ru/presscenter/news/detail/10180227.html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7" Target="http://mosds.mos.ru" TargetMode="External" /><Relationship Type="http://schemas.openxmlformats.org/officeDocument/2006/relationships/hyperlink" Id="rId36" Target="http://mosds.mos.ru/presscenter/news/detail/10180227.html" TargetMode="External" /><Relationship Type="http://schemas.openxmlformats.org/officeDocument/2006/relationships/hyperlink" Id="rId20" Target="https://mosds.mos.ru/presscenter/news/detail/10180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osds.mos.ru" TargetMode="External" /><Relationship Type="http://schemas.openxmlformats.org/officeDocument/2006/relationships/hyperlink" Id="rId36" Target="http://mosds.mos.ru/presscenter/news/detail/10180227.html" TargetMode="External" /><Relationship Type="http://schemas.openxmlformats.org/officeDocument/2006/relationships/hyperlink" Id="rId20" Target="https://mosds.mos.ru/presscenter/news/detail/10180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2025-03-05T05:13:45Z</dcterms:created>
  <dcterms:modified xsi:type="dcterms:W3CDTF">2025-03-05T05:13:45Z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