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6406a5714e88dfbc65e726b864ff688a61097"/>
    <w:p>
      <w:pPr>
        <w:pStyle w:val="Heading3"/>
      </w:pPr>
      <w:r>
        <w:t xml:space="preserve">Участники молодежного форума соотечественников обсуждают совместные проекты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С 29 июля по 6 августа проходит Международный молодежный форум российских соотечественников, проживающих за рубежом. Программа идет последовательно в городах России: Москве, Самаре и Волгограде, сообщила пресс-служба Росмолодежи.</w:t>
      </w:r>
    </w:p>
    <w:p>
      <w:pPr>
        <w:pStyle w:val="BodyText"/>
      </w:pPr>
      <w:r>
        <w:drawing>
          <wp:inline>
            <wp:extent cx="4762500" cy="2686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e1/m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августа состоялось открытие самарской программы форума. Официальный представитель МИД России в Самарской области Алексей Чупахин зачитал приветствие Министра иностранных дел России Сергея Лаврова. Также видеоприветствие участниками форума направила директор департамента информации и печати МИД России Мария Захарова.</w:t>
      </w:r>
    </w:p>
    <w:p>
      <w:pPr>
        <w:pStyle w:val="BodyText"/>
      </w:pPr>
      <w:r>
        <w:t xml:space="preserve">Напомним, что </w:t>
      </w:r>
      <w:hyperlink r:id="rId23">
        <w:r>
          <w:rPr>
            <w:rStyle w:val="Hyperlink"/>
          </w:rPr>
          <w:t xml:space="preserve">участников форума приветствовал</w:t>
        </w:r>
      </w:hyperlink>
      <w:r>
        <w:t xml:space="preserve"> первый заместитель Директора Московского Дома соотечественника (МДС) Юрий Каплун.</w:t>
      </w:r>
    </w:p>
    <w:p>
      <w:pPr>
        <w:pStyle w:val="BodyText"/>
      </w:pPr>
      <w:r>
        <w:t xml:space="preserve">В московской программе предыдущих дней соотечественники приняли участие в командообразовательном модуле: в игровом формате рассказали о себе и своей деятельности, обменялись контактами, определили общие цели и точки соприкосновения для дальнейшего взаимодействия. В Москве участники работали по четырем тематическим группам, провели мониторинг наиболее успешных практик по организации работы с молодежью, обсудили взаимодействие молодых соотечественников, проживающих за рубежом, с молодежью регионов Российской Федерации.</w:t>
      </w:r>
    </w:p>
    <w:p>
      <w:pPr>
        <w:pStyle w:val="BodyText"/>
      </w:pPr>
      <w:r>
        <w:t xml:space="preserve">Все предложения и наработки участников войдут в Стратегию развития Сообщества молодых соотечественников, проживающих за рубежом, на 2022-2025 годы. Участники представят ее на завершении форума. Каждый из соотечественников отметил необходимость сохранения исторического наследия и противодействия фальсификации истории в годы Великой Отечественной войны.</w:t>
      </w:r>
    </w:p>
    <w:p>
      <w:pPr>
        <w:pStyle w:val="BodyText"/>
      </w:pPr>
      <w:r>
        <w:t xml:space="preserve">Отметим, инициатива проведения Международного молодежного форума российских соотечественников была сформирована активом Сообщества молодых соотечественников, проживающих за рубежом, в рамках тематической площадки Международного молодежного форума «Евразия Global» в 2019 году и поддержана МИД России и Росмолодежью.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http://mosds.mos.ru/presscenter/news/detail/10155525.html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525.html" TargetMode="External" /><Relationship Type="http://schemas.openxmlformats.org/officeDocument/2006/relationships/hyperlink" Id="rId23" Target="https://mosds.mos.ru/presscenter/news/detail/10149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55525.html" TargetMode="External" /><Relationship Type="http://schemas.openxmlformats.org/officeDocument/2006/relationships/hyperlink" Id="rId23" Target="https://mosds.mos.ru/presscenter/news/detail/10149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2025-03-29T21:20:11Z</dcterms:created>
  <dcterms:modified xsi:type="dcterms:W3CDTF">2025-03-29T21:20:11Z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