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59fc23d0727a1ffd2106713c6a2b71a14345f7"/>
    <w:p>
      <w:pPr>
        <w:pStyle w:val="Heading3"/>
      </w:pPr>
      <w:r>
        <w:t xml:space="preserve">10 июня назовут победителя конкурс рисунков «Сад памяти глазами детей»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Всего два дня остаётся до окончания приёма заявок на конкурс рисунков «Сад памяти глазами детей», объявленный Оргкомитетом международной акции 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. Уже 5 июня будет сформирована последняя партия рисунков на шортлист, а 10 июня – станет известно имя победителя. В этом году автора лучшего рисунка определит Сергей Андрияка, известный советский и российский художник-акварелист, педагог, действительный член Российской академии художеств, основатель и руководитель Школы акварели собственного имени, ректор Академии акварели и изящных искусств Сергея Андрияки, народный художник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0e/7d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«Я поддерживаю становление нового проекта «Сад памяти глазами детей», — отмечает Сергей Андрияка. — Это не просто конкурс рисунка, это патриотическая акция в память о погибших героях Великой Отечественной войны, это возможность приобщиться к событиям военного времени и истории Отечества».</w:t>
      </w:r>
    </w:p>
    <w:p>
      <w:pPr>
        <w:pStyle w:val="BodyText"/>
      </w:pPr>
      <w:r>
        <w:t xml:space="preserve">Напомним, участники акции традиционно не только сажают деревья, но и рисуют их, создавая виртуальный «Сад памяти» на карте акции садпамяти2021.рф, и посвящая свои работы героям семьи. В год 80-летия начала Великой Отечественной войны формат, переросший в </w:t>
      </w:r>
      <w:hyperlink r:id="rId24">
        <w:r>
          <w:rPr>
            <w:rStyle w:val="Hyperlink"/>
          </w:rPr>
          <w:t xml:space="preserve">конкурс рисунков «Сад памяти глазами детей»</w:t>
        </w:r>
      </w:hyperlink>
      <w:r>
        <w:t xml:space="preserve"> поддержал генеральный партнёр акции «Русская медная компания» (АО «РМК»). Теперь участники претендуют на главный приз от РМК – туристическую поездку в город Брест (Республика Беларусь) на всю семью и участие в исторической акции по высадке деревьев у Брестской крепости 22 июня. Ещё девять участников получат поощрительные призы. При этом, загружая свои работы на сайт акции, все авторы автоматически становятся обладателями электронных сертификатов с именами героев своей семьи.</w:t>
      </w:r>
    </w:p>
    <w:p>
      <w:pPr>
        <w:pStyle w:val="BodyText"/>
      </w:pPr>
      <w:r>
        <w:t xml:space="preserve">Тем временем акция «Сад памяти» продолжается — по состоянию на третье июня высажено уже 27,7 миллионов деревьев. Цель акции по увековечиванию подвига каждого из погибших в годы Великой Отечественной войны вновь достигнута, однако финальное мероприятие в рамках акции 2021 года состоится 22 июня, в День памяти и скорби.</w:t>
      </w:r>
    </w:p>
    <w:p>
      <w:pPr>
        <w:pStyle w:val="BodyText"/>
      </w:pPr>
      <w:r>
        <w:rPr>
          <w:iCs/>
          <w:i/>
        </w:rPr>
        <w:t xml:space="preserve">Международная акция «Сад памяти» организована Всероссийским общественным движением «Волонтёры Победы» и Фондом памяти полководцев Победы, и реализуется при поддержке Министерства природных ресурсов РФ и Федерального агентства лесного хозяйства в рамках реализации национального проекта «Экология», а также Всероссийского общества охраны природы. Формат #СадПамятиВшколе проходит при поддержке Министерства просвещения РФ. Партнёры акции «Сад памяти» 2021 года ОАО «РЖД», Госкорпорация «Росатом», ПАО «ГМК «Норильский никель» и компания «Металлоинвест», региональными партнёрами выступают – ПАО «Кузбасская топливная компания» и «Русский уголь». Генеральные партнёры — «Русская медная компания» и ПАО «Газпром». Титульный партнёр акции — Сбер.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http://mosds.mos.ru/presscenter/news/detail/10007673.html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07673.html" TargetMode="External" /><Relationship Type="http://schemas.openxmlformats.org/officeDocument/2006/relationships/hyperlink" Id="rId24" Target="https://mosds.mos.ru/presscenter/news/detail/9898138.html?sphrase_id=383255670" TargetMode="External" /><Relationship Type="http://schemas.openxmlformats.org/officeDocument/2006/relationships/hyperlink" Id="rId20" Target="https://xn--2021-43da1a7a9a2atr2o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007673.html" TargetMode="External" /><Relationship Type="http://schemas.openxmlformats.org/officeDocument/2006/relationships/hyperlink" Id="rId24" Target="https://mosds.mos.ru/presscenter/news/detail/9898138.html?sphrase_id=383255670" TargetMode="External" /><Relationship Type="http://schemas.openxmlformats.org/officeDocument/2006/relationships/hyperlink" Id="rId20" Target="https://xn--2021-43da1a7a9a2atr2o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2025-03-13T08:48:13Z</dcterms:created>
  <dcterms:modified xsi:type="dcterms:W3CDTF">2025-03-13T08:48:13Z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